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F792" w14:textId="2DCF29CB" w:rsidR="00437A5D" w:rsidRDefault="00437A5D" w:rsidP="00437A5D">
      <w:pPr>
        <w:pStyle w:val="NoSpacing"/>
        <w:ind w:hanging="2880"/>
        <w:jc w:val="center"/>
        <w:rPr>
          <w:b/>
          <w:sz w:val="32"/>
          <w:szCs w:val="32"/>
          <w:u w:val="single"/>
        </w:rPr>
      </w:pPr>
      <w:r>
        <w:rPr>
          <w:noProof/>
        </w:rPr>
        <w:drawing>
          <wp:inline distT="0" distB="0" distL="0" distR="0" wp14:anchorId="5913B98E" wp14:editId="4BF49F0E">
            <wp:extent cx="5943600" cy="1067003"/>
            <wp:effectExtent l="0" t="0" r="0" b="0"/>
            <wp:docPr id="1" name="Picture 1" descr="http://chapter13canton.com/images/Head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pter13canton.com/images/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7003"/>
                    </a:xfrm>
                    <a:prstGeom prst="rect">
                      <a:avLst/>
                    </a:prstGeom>
                    <a:noFill/>
                    <a:ln>
                      <a:noFill/>
                    </a:ln>
                  </pic:spPr>
                </pic:pic>
              </a:graphicData>
            </a:graphic>
          </wp:inline>
        </w:drawing>
      </w:r>
    </w:p>
    <w:p w14:paraId="3F324F76" w14:textId="77777777" w:rsidR="00437A5D" w:rsidRDefault="00437A5D" w:rsidP="00437A5D">
      <w:pPr>
        <w:pStyle w:val="NoSpacing"/>
        <w:ind w:hanging="2880"/>
        <w:jc w:val="center"/>
        <w:rPr>
          <w:b/>
          <w:sz w:val="32"/>
          <w:szCs w:val="32"/>
          <w:u w:val="single"/>
        </w:rPr>
      </w:pPr>
    </w:p>
    <w:p w14:paraId="246AE3CA" w14:textId="77777777" w:rsidR="00B65459" w:rsidRPr="00FD18CA" w:rsidRDefault="005E17C7" w:rsidP="00F95806">
      <w:pPr>
        <w:pStyle w:val="NoSpacing"/>
        <w:ind w:hanging="2880"/>
        <w:jc w:val="center"/>
        <w:rPr>
          <w:b/>
          <w:sz w:val="32"/>
          <w:szCs w:val="32"/>
          <w:u w:val="single"/>
        </w:rPr>
      </w:pPr>
      <w:r w:rsidRPr="00FD18CA">
        <w:rPr>
          <w:b/>
          <w:sz w:val="32"/>
          <w:szCs w:val="32"/>
          <w:u w:val="single"/>
        </w:rPr>
        <w:t xml:space="preserve">NATIONAL </w:t>
      </w:r>
      <w:r w:rsidR="00B65459" w:rsidRPr="00FD18CA">
        <w:rPr>
          <w:b/>
          <w:sz w:val="32"/>
          <w:szCs w:val="32"/>
          <w:u w:val="single"/>
        </w:rPr>
        <w:t xml:space="preserve">CHAPTER 13 </w:t>
      </w:r>
      <w:r w:rsidRPr="00FD18CA">
        <w:rPr>
          <w:b/>
          <w:sz w:val="32"/>
          <w:szCs w:val="32"/>
          <w:u w:val="single"/>
        </w:rPr>
        <w:t>FORM PLAN</w:t>
      </w:r>
      <w:r w:rsidR="0079210D" w:rsidRPr="00FD18CA">
        <w:rPr>
          <w:b/>
          <w:sz w:val="32"/>
          <w:szCs w:val="32"/>
          <w:u w:val="single"/>
        </w:rPr>
        <w:t xml:space="preserve"> </w:t>
      </w:r>
      <w:r w:rsidR="00B65459" w:rsidRPr="00FD18CA">
        <w:rPr>
          <w:b/>
          <w:sz w:val="32"/>
          <w:szCs w:val="32"/>
          <w:u w:val="single"/>
        </w:rPr>
        <w:t xml:space="preserve">(Official Form 113) </w:t>
      </w:r>
    </w:p>
    <w:p w14:paraId="33B1939A" w14:textId="77777777" w:rsidR="005E17C7" w:rsidRPr="00FD18CA" w:rsidRDefault="0079210D" w:rsidP="00F95806">
      <w:pPr>
        <w:pStyle w:val="NoSpacing"/>
        <w:ind w:hanging="2880"/>
        <w:jc w:val="center"/>
        <w:rPr>
          <w:b/>
          <w:sz w:val="32"/>
          <w:szCs w:val="32"/>
          <w:u w:val="single"/>
        </w:rPr>
      </w:pPr>
      <w:r w:rsidRPr="00FD18CA">
        <w:rPr>
          <w:b/>
          <w:sz w:val="32"/>
          <w:szCs w:val="32"/>
          <w:u w:val="single"/>
        </w:rPr>
        <w:t>AND RULE CHANGES</w:t>
      </w:r>
    </w:p>
    <w:p w14:paraId="3E783EE8" w14:textId="77777777" w:rsidR="005E17C7" w:rsidRPr="00FD18CA" w:rsidRDefault="005E17C7" w:rsidP="00F95806">
      <w:pPr>
        <w:pStyle w:val="NoSpacing"/>
        <w:ind w:hanging="2880"/>
        <w:jc w:val="center"/>
        <w:rPr>
          <w:b/>
          <w:sz w:val="32"/>
          <w:szCs w:val="32"/>
        </w:rPr>
      </w:pPr>
      <w:r w:rsidRPr="00FD18CA">
        <w:rPr>
          <w:b/>
          <w:sz w:val="32"/>
          <w:szCs w:val="32"/>
          <w:u w:val="single"/>
        </w:rPr>
        <w:t>Northern District of Ohio, Canton Division</w:t>
      </w:r>
    </w:p>
    <w:p w14:paraId="26121A75" w14:textId="77777777" w:rsidR="005E17C7" w:rsidRDefault="005E17C7" w:rsidP="00F95806">
      <w:pPr>
        <w:pStyle w:val="NoSpacing"/>
      </w:pPr>
    </w:p>
    <w:p w14:paraId="1F8DBB9E" w14:textId="77777777" w:rsidR="0079210D" w:rsidRDefault="0079210D" w:rsidP="00F95806">
      <w:pPr>
        <w:pStyle w:val="NoSpacing"/>
        <w:ind w:left="1440"/>
        <w:rPr>
          <w:szCs w:val="28"/>
          <w:u w:val="single"/>
        </w:rPr>
      </w:pPr>
    </w:p>
    <w:p w14:paraId="1B637052" w14:textId="77777777" w:rsidR="00C3629C" w:rsidRPr="00FD18CA" w:rsidRDefault="00C3629C" w:rsidP="00C3629C">
      <w:pPr>
        <w:pStyle w:val="NoSpacing"/>
        <w:ind w:left="0" w:firstLine="0"/>
        <w:rPr>
          <w:sz w:val="32"/>
          <w:szCs w:val="32"/>
        </w:rPr>
      </w:pPr>
      <w:r w:rsidRPr="00FD18CA">
        <w:rPr>
          <w:sz w:val="32"/>
          <w:szCs w:val="32"/>
        </w:rPr>
        <w:t>The information I am giving you today, is my opinion and does not reflect the opinion of the Judge.  If you disagree with the instructions or advice I am giving you, please feel free to complete the plan as you chose and I will determine if you</w:t>
      </w:r>
      <w:bookmarkStart w:id="0" w:name="_GoBack"/>
      <w:bookmarkEnd w:id="0"/>
      <w:r w:rsidRPr="00FD18CA">
        <w:rPr>
          <w:sz w:val="32"/>
          <w:szCs w:val="32"/>
        </w:rPr>
        <w:t xml:space="preserve">r approach should be objected to and the court will then decide.  </w:t>
      </w:r>
    </w:p>
    <w:p w14:paraId="50D8BE0C" w14:textId="77777777" w:rsidR="008A68B6" w:rsidRPr="00FD18CA" w:rsidRDefault="008A68B6" w:rsidP="00C3629C">
      <w:pPr>
        <w:pStyle w:val="NoSpacing"/>
        <w:ind w:left="0" w:firstLine="0"/>
        <w:rPr>
          <w:sz w:val="32"/>
          <w:szCs w:val="32"/>
        </w:rPr>
      </w:pPr>
    </w:p>
    <w:p w14:paraId="25FFBE68" w14:textId="4DB75779" w:rsidR="008A68B6" w:rsidRPr="00FD18CA" w:rsidRDefault="008A68B6" w:rsidP="00C3629C">
      <w:pPr>
        <w:pStyle w:val="NoSpacing"/>
        <w:ind w:left="0" w:firstLine="0"/>
        <w:rPr>
          <w:sz w:val="32"/>
          <w:szCs w:val="32"/>
        </w:rPr>
      </w:pPr>
      <w:r w:rsidRPr="00FD18CA">
        <w:rPr>
          <w:sz w:val="32"/>
          <w:szCs w:val="32"/>
        </w:rPr>
        <w:t xml:space="preserve">See </w:t>
      </w:r>
      <w:r w:rsidRPr="00FD18CA">
        <w:rPr>
          <w:b/>
          <w:sz w:val="32"/>
          <w:szCs w:val="32"/>
        </w:rPr>
        <w:t xml:space="preserve">Administrative Order 17-1 </w:t>
      </w:r>
      <w:r w:rsidRPr="00FD18CA">
        <w:rPr>
          <w:sz w:val="32"/>
          <w:szCs w:val="32"/>
        </w:rPr>
        <w:t xml:space="preserve">– this order requires that in compliance with </w:t>
      </w:r>
      <w:r w:rsidR="005346AB" w:rsidRPr="00FD18CA">
        <w:rPr>
          <w:sz w:val="32"/>
          <w:szCs w:val="32"/>
        </w:rPr>
        <w:t>Federal Rule of Bankruptcy Procedure</w:t>
      </w:r>
      <w:r w:rsidRPr="00FD18CA">
        <w:rPr>
          <w:sz w:val="32"/>
          <w:szCs w:val="32"/>
        </w:rPr>
        <w:t xml:space="preserve"> 3012 and 4003 you will be able to value certain claims and avoid certain liens through the Chapter 13 plan.  Therefore</w:t>
      </w:r>
      <w:r w:rsidR="00FD18CA">
        <w:rPr>
          <w:sz w:val="32"/>
          <w:szCs w:val="32"/>
        </w:rPr>
        <w:t>,</w:t>
      </w:r>
      <w:r w:rsidRPr="00FD18CA">
        <w:rPr>
          <w:sz w:val="32"/>
          <w:szCs w:val="32"/>
        </w:rPr>
        <w:t xml:space="preserve"> it is necessary for you to serve the plan in accordance with Rule 7004 for service of summons and complaints.  You must append a certificate of service that includes the date and method of service and the identity of name and address of each entity served</w:t>
      </w:r>
      <w:r w:rsidR="005346AB" w:rsidRPr="00FD18CA">
        <w:rPr>
          <w:sz w:val="32"/>
          <w:szCs w:val="32"/>
        </w:rPr>
        <w:t xml:space="preserve"> in compliance with Local Bankruptcy Rule 9013-3</w:t>
      </w:r>
      <w:r w:rsidRPr="00FD18CA">
        <w:rPr>
          <w:sz w:val="32"/>
          <w:szCs w:val="32"/>
        </w:rPr>
        <w:t xml:space="preserve">. </w:t>
      </w:r>
      <w:r w:rsidR="005346AB" w:rsidRPr="00FD18CA">
        <w:rPr>
          <w:sz w:val="32"/>
          <w:szCs w:val="32"/>
        </w:rPr>
        <w:t xml:space="preserve">It is the trustee’s responsibility to assure this is done.  Failure to do so will result in an objection to the confirmation of the plan.  </w:t>
      </w:r>
    </w:p>
    <w:p w14:paraId="5F3872C5" w14:textId="77777777" w:rsidR="00C3629C" w:rsidRPr="008A68B6" w:rsidRDefault="00C3629C" w:rsidP="00C3629C">
      <w:pPr>
        <w:pStyle w:val="NoSpacing"/>
        <w:ind w:left="1440"/>
        <w:rPr>
          <w:szCs w:val="28"/>
        </w:rPr>
      </w:pPr>
    </w:p>
    <w:p w14:paraId="1397EB5A" w14:textId="77777777" w:rsidR="00C3629C" w:rsidRPr="00A0153D" w:rsidRDefault="0079210D" w:rsidP="00C3629C">
      <w:pPr>
        <w:pStyle w:val="NoSpacing"/>
        <w:ind w:left="1440"/>
        <w:rPr>
          <w:rFonts w:cs="Times New Roman"/>
          <w:b/>
          <w:szCs w:val="28"/>
          <w:u w:val="single"/>
        </w:rPr>
      </w:pPr>
      <w:r w:rsidRPr="00A0153D">
        <w:rPr>
          <w:rFonts w:cs="Times New Roman"/>
          <w:b/>
          <w:szCs w:val="28"/>
          <w:u w:val="single"/>
        </w:rPr>
        <w:t>THE PLAN:</w:t>
      </w:r>
    </w:p>
    <w:p w14:paraId="462C91DE" w14:textId="77777777" w:rsidR="00C3629C" w:rsidRPr="00C3629C" w:rsidRDefault="00C3629C" w:rsidP="00F95806">
      <w:pPr>
        <w:pStyle w:val="NoSpacing"/>
        <w:ind w:left="1440"/>
        <w:rPr>
          <w:rFonts w:cs="Times New Roman"/>
          <w:b/>
          <w:szCs w:val="28"/>
        </w:rPr>
      </w:pPr>
    </w:p>
    <w:p w14:paraId="36E4D800" w14:textId="77777777" w:rsidR="005E17C7" w:rsidRPr="00FD18CA" w:rsidRDefault="005E17C7" w:rsidP="00F95806">
      <w:pPr>
        <w:pStyle w:val="NoSpacing"/>
        <w:ind w:left="1440"/>
        <w:rPr>
          <w:rFonts w:cs="Times New Roman"/>
          <w:sz w:val="32"/>
          <w:szCs w:val="32"/>
        </w:rPr>
      </w:pPr>
      <w:r w:rsidRPr="00FD18CA">
        <w:rPr>
          <w:rFonts w:cs="Times New Roman"/>
          <w:b/>
          <w:sz w:val="32"/>
          <w:szCs w:val="32"/>
        </w:rPr>
        <w:t>P</w:t>
      </w:r>
      <w:r w:rsidR="005D1117" w:rsidRPr="00FD18CA">
        <w:rPr>
          <w:rFonts w:cs="Times New Roman"/>
          <w:b/>
          <w:sz w:val="32"/>
          <w:szCs w:val="32"/>
        </w:rPr>
        <w:t>ART</w:t>
      </w:r>
      <w:r w:rsidRPr="00FD18CA">
        <w:rPr>
          <w:rFonts w:cs="Times New Roman"/>
          <w:b/>
          <w:sz w:val="32"/>
          <w:szCs w:val="32"/>
        </w:rPr>
        <w:t xml:space="preserve"> 1</w:t>
      </w:r>
      <w:r w:rsidR="005D1117" w:rsidRPr="00FD18CA">
        <w:rPr>
          <w:rFonts w:cs="Times New Roman"/>
          <w:sz w:val="32"/>
          <w:szCs w:val="32"/>
        </w:rPr>
        <w:t>:</w:t>
      </w:r>
      <w:r w:rsidRPr="00FD18CA">
        <w:rPr>
          <w:rFonts w:cs="Times New Roman"/>
          <w:sz w:val="32"/>
          <w:szCs w:val="32"/>
        </w:rPr>
        <w:t xml:space="preserve">  </w:t>
      </w:r>
      <w:r w:rsidR="0091792E" w:rsidRPr="00FD18CA">
        <w:rPr>
          <w:rFonts w:cs="Times New Roman"/>
          <w:b/>
          <w:sz w:val="32"/>
          <w:szCs w:val="32"/>
        </w:rPr>
        <w:t>NOTICES</w:t>
      </w:r>
      <w:r w:rsidRPr="00FD18CA">
        <w:rPr>
          <w:rFonts w:cs="Times New Roman"/>
          <w:b/>
          <w:sz w:val="32"/>
          <w:szCs w:val="32"/>
        </w:rPr>
        <w:t xml:space="preserve"> (check all boxes that apply</w:t>
      </w:r>
      <w:r w:rsidR="001320AE" w:rsidRPr="00FD18CA">
        <w:rPr>
          <w:rFonts w:cs="Times New Roman"/>
          <w:b/>
          <w:sz w:val="32"/>
          <w:szCs w:val="32"/>
        </w:rPr>
        <w:t xml:space="preserve"> to proposed Plan</w:t>
      </w:r>
      <w:r w:rsidRPr="00FD18CA">
        <w:rPr>
          <w:rFonts w:cs="Times New Roman"/>
          <w:b/>
          <w:sz w:val="32"/>
          <w:szCs w:val="32"/>
        </w:rPr>
        <w:t>)</w:t>
      </w:r>
    </w:p>
    <w:p w14:paraId="043F567D" w14:textId="77777777" w:rsidR="003B753A" w:rsidRPr="00FD18CA" w:rsidRDefault="003B753A" w:rsidP="005D1117">
      <w:pPr>
        <w:pStyle w:val="NoSpacing"/>
        <w:ind w:left="1440" w:hanging="720"/>
        <w:rPr>
          <w:rFonts w:cs="Times New Roman"/>
          <w:sz w:val="32"/>
          <w:szCs w:val="32"/>
        </w:rPr>
      </w:pPr>
    </w:p>
    <w:p w14:paraId="0CE5AEC3" w14:textId="77777777" w:rsidR="00C3629C" w:rsidRPr="00FD18CA" w:rsidRDefault="00C3629C" w:rsidP="005D1117">
      <w:pPr>
        <w:pStyle w:val="NoSpacing"/>
        <w:ind w:left="1440" w:hanging="720"/>
        <w:rPr>
          <w:rFonts w:cs="Times New Roman"/>
          <w:sz w:val="32"/>
          <w:szCs w:val="32"/>
        </w:rPr>
      </w:pPr>
      <w:r w:rsidRPr="00FD18CA">
        <w:rPr>
          <w:rFonts w:cs="Times New Roman"/>
          <w:sz w:val="32"/>
          <w:szCs w:val="32"/>
        </w:rPr>
        <w:t>To Debtors: you must comply with local rules and judicial rulings to get the case confirmed</w:t>
      </w:r>
    </w:p>
    <w:p w14:paraId="626E2EE7" w14:textId="77777777" w:rsidR="00C3629C" w:rsidRPr="00FD18CA" w:rsidRDefault="00A0153D" w:rsidP="005D1117">
      <w:pPr>
        <w:pStyle w:val="NoSpacing"/>
        <w:ind w:left="1440" w:hanging="720"/>
        <w:rPr>
          <w:rFonts w:cs="Times New Roman"/>
          <w:sz w:val="32"/>
          <w:szCs w:val="32"/>
        </w:rPr>
      </w:pPr>
      <w:r w:rsidRPr="00FD18CA">
        <w:rPr>
          <w:rFonts w:cs="Times New Roman"/>
          <w:sz w:val="32"/>
          <w:szCs w:val="32"/>
        </w:rPr>
        <w:t xml:space="preserve">To creditors: the objection period is 7 days prior to the hearing set on the confirmation.  </w:t>
      </w:r>
    </w:p>
    <w:p w14:paraId="380A395F" w14:textId="77777777" w:rsidR="00C3629C" w:rsidRPr="00FD18CA" w:rsidRDefault="00C3629C" w:rsidP="005D1117">
      <w:pPr>
        <w:pStyle w:val="NoSpacing"/>
        <w:ind w:left="1440" w:hanging="720"/>
        <w:rPr>
          <w:rFonts w:cs="Times New Roman"/>
          <w:sz w:val="32"/>
          <w:szCs w:val="32"/>
        </w:rPr>
      </w:pPr>
      <w:r w:rsidRPr="00FD18CA">
        <w:rPr>
          <w:rFonts w:cs="Times New Roman"/>
          <w:sz w:val="32"/>
          <w:szCs w:val="32"/>
        </w:rPr>
        <w:lastRenderedPageBreak/>
        <w:t>You must check the appropriate:</w:t>
      </w:r>
    </w:p>
    <w:p w14:paraId="7B47C919" w14:textId="2E10E925" w:rsidR="005E17C7" w:rsidRPr="00FD18CA" w:rsidRDefault="00C3629C" w:rsidP="00EF6127">
      <w:pPr>
        <w:pStyle w:val="NoSpacing"/>
        <w:ind w:left="720" w:hanging="720"/>
        <w:rPr>
          <w:rFonts w:cs="Times New Roman"/>
          <w:sz w:val="32"/>
          <w:szCs w:val="32"/>
        </w:rPr>
      </w:pPr>
      <w:r w:rsidRPr="00FD18CA">
        <w:rPr>
          <w:rFonts w:cs="Times New Roman"/>
          <w:b/>
          <w:sz w:val="32"/>
          <w:szCs w:val="32"/>
        </w:rPr>
        <w:t>1.1</w:t>
      </w:r>
      <w:r w:rsidRPr="00FD18CA">
        <w:rPr>
          <w:rFonts w:cs="Times New Roman"/>
          <w:sz w:val="32"/>
          <w:szCs w:val="32"/>
        </w:rPr>
        <w:t xml:space="preserve"> </w:t>
      </w:r>
      <w:r w:rsidR="001320AE" w:rsidRPr="00FD18CA">
        <w:rPr>
          <w:rFonts w:cs="Times New Roman"/>
          <w:sz w:val="32"/>
          <w:szCs w:val="32"/>
        </w:rPr>
        <w:t>Cram down of secured claims</w:t>
      </w:r>
      <w:r w:rsidR="00F1754B" w:rsidRPr="00FD18CA">
        <w:rPr>
          <w:rFonts w:cs="Times New Roman"/>
          <w:sz w:val="32"/>
          <w:szCs w:val="32"/>
        </w:rPr>
        <w:t xml:space="preserve"> (3.2)</w:t>
      </w:r>
    </w:p>
    <w:p w14:paraId="0BFAD140" w14:textId="73F92D4F" w:rsidR="001320AE" w:rsidRPr="00FD18CA" w:rsidRDefault="00C3629C" w:rsidP="00EF6127">
      <w:pPr>
        <w:pStyle w:val="NoSpacing"/>
        <w:ind w:left="720" w:hanging="720"/>
        <w:rPr>
          <w:rFonts w:cs="Times New Roman"/>
          <w:sz w:val="32"/>
          <w:szCs w:val="32"/>
        </w:rPr>
      </w:pPr>
      <w:r w:rsidRPr="00FD18CA">
        <w:rPr>
          <w:rFonts w:cs="Times New Roman"/>
          <w:b/>
          <w:sz w:val="32"/>
          <w:szCs w:val="32"/>
        </w:rPr>
        <w:t>1.2</w:t>
      </w:r>
      <w:r w:rsidRPr="00FD18CA">
        <w:rPr>
          <w:rFonts w:cs="Times New Roman"/>
          <w:sz w:val="32"/>
          <w:szCs w:val="32"/>
        </w:rPr>
        <w:t xml:space="preserve"> </w:t>
      </w:r>
      <w:r w:rsidR="001320AE" w:rsidRPr="00FD18CA">
        <w:rPr>
          <w:rFonts w:cs="Times New Roman"/>
          <w:sz w:val="32"/>
          <w:szCs w:val="32"/>
        </w:rPr>
        <w:t>Avoidance of liens</w:t>
      </w:r>
      <w:r w:rsidR="00F1754B" w:rsidRPr="00FD18CA">
        <w:rPr>
          <w:rFonts w:cs="Times New Roman"/>
          <w:sz w:val="32"/>
          <w:szCs w:val="32"/>
        </w:rPr>
        <w:t xml:space="preserve"> (3.3)</w:t>
      </w:r>
    </w:p>
    <w:p w14:paraId="303A3FD2" w14:textId="185DCC1F" w:rsidR="001320AE" w:rsidRPr="00FD18CA" w:rsidRDefault="00C3629C" w:rsidP="00EF6127">
      <w:pPr>
        <w:pStyle w:val="NoSpacing"/>
        <w:ind w:left="720" w:hanging="720"/>
        <w:rPr>
          <w:rFonts w:cs="Times New Roman"/>
          <w:sz w:val="32"/>
          <w:szCs w:val="32"/>
        </w:rPr>
      </w:pPr>
      <w:r w:rsidRPr="00FD18CA">
        <w:rPr>
          <w:rFonts w:cs="Times New Roman"/>
          <w:b/>
          <w:sz w:val="32"/>
          <w:szCs w:val="32"/>
        </w:rPr>
        <w:t>1.3</w:t>
      </w:r>
      <w:r w:rsidRPr="00FD18CA">
        <w:rPr>
          <w:rFonts w:cs="Times New Roman"/>
          <w:sz w:val="32"/>
          <w:szCs w:val="32"/>
        </w:rPr>
        <w:t xml:space="preserve"> </w:t>
      </w:r>
      <w:r w:rsidR="001320AE" w:rsidRPr="00FD18CA">
        <w:rPr>
          <w:rFonts w:cs="Times New Roman"/>
          <w:sz w:val="32"/>
          <w:szCs w:val="32"/>
        </w:rPr>
        <w:t>Nonstandard (i.e</w:t>
      </w:r>
      <w:r w:rsidR="0079210D" w:rsidRPr="00FD18CA">
        <w:rPr>
          <w:rFonts w:cs="Times New Roman"/>
          <w:sz w:val="32"/>
          <w:szCs w:val="32"/>
        </w:rPr>
        <w:t>.</w:t>
      </w:r>
      <w:r w:rsidR="001320AE" w:rsidRPr="00FD18CA">
        <w:rPr>
          <w:rFonts w:cs="Times New Roman"/>
          <w:sz w:val="32"/>
          <w:szCs w:val="32"/>
        </w:rPr>
        <w:t xml:space="preserve"> special) provisions</w:t>
      </w:r>
      <w:r w:rsidR="00F1754B" w:rsidRPr="00FD18CA">
        <w:rPr>
          <w:rFonts w:cs="Times New Roman"/>
          <w:sz w:val="32"/>
          <w:szCs w:val="32"/>
        </w:rPr>
        <w:t xml:space="preserve"> (8)</w:t>
      </w:r>
    </w:p>
    <w:p w14:paraId="45AF1E46" w14:textId="2D414D52" w:rsidR="001320AE" w:rsidRPr="00FD18CA" w:rsidRDefault="001320AE" w:rsidP="005D1117">
      <w:pPr>
        <w:pStyle w:val="NoSpacing"/>
        <w:ind w:left="1440" w:hanging="720"/>
        <w:rPr>
          <w:rFonts w:cs="Times New Roman"/>
          <w:sz w:val="32"/>
          <w:szCs w:val="32"/>
        </w:rPr>
      </w:pPr>
      <w:r w:rsidRPr="00FD18CA">
        <w:rPr>
          <w:rFonts w:cs="Times New Roman"/>
          <w:sz w:val="32"/>
          <w:szCs w:val="32"/>
        </w:rPr>
        <w:t>Note:  failure to check an applicable box negates the inclusion of a cram down, lien avoidance or special provision listed later in the Plan.</w:t>
      </w:r>
    </w:p>
    <w:p w14:paraId="6A294C1A" w14:textId="77777777" w:rsidR="001320AE" w:rsidRPr="00FD18CA" w:rsidRDefault="001320AE" w:rsidP="00F95806">
      <w:pPr>
        <w:pStyle w:val="NoSpacing"/>
        <w:ind w:left="1440"/>
        <w:rPr>
          <w:rFonts w:cs="Times New Roman"/>
          <w:sz w:val="32"/>
          <w:szCs w:val="32"/>
        </w:rPr>
      </w:pPr>
    </w:p>
    <w:p w14:paraId="4D597822" w14:textId="77777777" w:rsidR="001320AE" w:rsidRPr="00FD18CA" w:rsidRDefault="001320AE" w:rsidP="00F95806">
      <w:pPr>
        <w:pStyle w:val="NoSpacing"/>
        <w:ind w:left="1440"/>
        <w:rPr>
          <w:rFonts w:cs="Times New Roman"/>
          <w:sz w:val="32"/>
          <w:szCs w:val="32"/>
        </w:rPr>
      </w:pPr>
      <w:r w:rsidRPr="00FD18CA">
        <w:rPr>
          <w:rFonts w:cs="Times New Roman"/>
          <w:b/>
          <w:sz w:val="32"/>
          <w:szCs w:val="32"/>
        </w:rPr>
        <w:t>P</w:t>
      </w:r>
      <w:r w:rsidR="005D1117" w:rsidRPr="00FD18CA">
        <w:rPr>
          <w:rFonts w:cs="Times New Roman"/>
          <w:b/>
          <w:sz w:val="32"/>
          <w:szCs w:val="32"/>
        </w:rPr>
        <w:t>ART</w:t>
      </w:r>
      <w:r w:rsidRPr="00FD18CA">
        <w:rPr>
          <w:rFonts w:cs="Times New Roman"/>
          <w:b/>
          <w:sz w:val="32"/>
          <w:szCs w:val="32"/>
        </w:rPr>
        <w:t xml:space="preserve"> 2</w:t>
      </w:r>
      <w:r w:rsidR="005D1117" w:rsidRPr="00FD18CA">
        <w:rPr>
          <w:rFonts w:cs="Times New Roman"/>
          <w:b/>
          <w:sz w:val="32"/>
          <w:szCs w:val="32"/>
        </w:rPr>
        <w:t>:</w:t>
      </w:r>
      <w:r w:rsidRPr="00FD18CA">
        <w:rPr>
          <w:rFonts w:cs="Times New Roman"/>
          <w:sz w:val="32"/>
          <w:szCs w:val="32"/>
        </w:rPr>
        <w:t xml:space="preserve">  </w:t>
      </w:r>
      <w:r w:rsidRPr="00FD18CA">
        <w:rPr>
          <w:rFonts w:cs="Times New Roman"/>
          <w:b/>
          <w:sz w:val="32"/>
          <w:szCs w:val="32"/>
        </w:rPr>
        <w:t>P</w:t>
      </w:r>
      <w:r w:rsidR="0091792E" w:rsidRPr="00FD18CA">
        <w:rPr>
          <w:rFonts w:cs="Times New Roman"/>
          <w:b/>
          <w:sz w:val="32"/>
          <w:szCs w:val="32"/>
        </w:rPr>
        <w:t>LAN PAYMENTS AND</w:t>
      </w:r>
      <w:r w:rsidRPr="00FD18CA">
        <w:rPr>
          <w:rFonts w:cs="Times New Roman"/>
          <w:b/>
          <w:sz w:val="32"/>
          <w:szCs w:val="32"/>
        </w:rPr>
        <w:t xml:space="preserve"> </w:t>
      </w:r>
      <w:r w:rsidR="00C20BEB" w:rsidRPr="00FD18CA">
        <w:rPr>
          <w:rFonts w:cs="Times New Roman"/>
          <w:b/>
          <w:sz w:val="32"/>
          <w:szCs w:val="32"/>
        </w:rPr>
        <w:t>L</w:t>
      </w:r>
      <w:r w:rsidR="0091792E" w:rsidRPr="00FD18CA">
        <w:rPr>
          <w:rFonts w:cs="Times New Roman"/>
          <w:b/>
          <w:sz w:val="32"/>
          <w:szCs w:val="32"/>
        </w:rPr>
        <w:t>ENGTH OF PLAN</w:t>
      </w:r>
    </w:p>
    <w:p w14:paraId="7C627F66" w14:textId="77777777" w:rsidR="005D1117" w:rsidRPr="00FD18CA" w:rsidRDefault="005D1117" w:rsidP="00F95806">
      <w:pPr>
        <w:pStyle w:val="NoSpacing"/>
        <w:ind w:left="1440"/>
        <w:rPr>
          <w:rFonts w:cs="Times New Roman"/>
          <w:sz w:val="32"/>
          <w:szCs w:val="32"/>
        </w:rPr>
      </w:pPr>
    </w:p>
    <w:p w14:paraId="69BE5E18" w14:textId="77777777" w:rsidR="007F6EAB" w:rsidRPr="00FD18CA" w:rsidRDefault="001320AE" w:rsidP="00FD18CA">
      <w:pPr>
        <w:pStyle w:val="NoSpacing"/>
        <w:ind w:left="720" w:hanging="720"/>
        <w:rPr>
          <w:rFonts w:cs="Times New Roman"/>
          <w:sz w:val="32"/>
          <w:szCs w:val="32"/>
        </w:rPr>
      </w:pPr>
      <w:r w:rsidRPr="00FD18CA">
        <w:rPr>
          <w:rFonts w:cs="Times New Roman"/>
          <w:b/>
          <w:sz w:val="32"/>
          <w:szCs w:val="32"/>
        </w:rPr>
        <w:t>2.1</w:t>
      </w:r>
      <w:r w:rsidR="005349AD" w:rsidRPr="00FD18CA">
        <w:rPr>
          <w:rFonts w:cs="Times New Roman"/>
          <w:b/>
          <w:sz w:val="32"/>
          <w:szCs w:val="32"/>
        </w:rPr>
        <w:t>.</w:t>
      </w:r>
      <w:r w:rsidRPr="00FD18CA">
        <w:rPr>
          <w:rFonts w:cs="Times New Roman"/>
          <w:sz w:val="32"/>
          <w:szCs w:val="32"/>
        </w:rPr>
        <w:tab/>
      </w:r>
      <w:r w:rsidR="005B171B" w:rsidRPr="00FD18CA">
        <w:rPr>
          <w:rFonts w:cs="Times New Roman"/>
          <w:sz w:val="32"/>
          <w:szCs w:val="32"/>
        </w:rPr>
        <w:t xml:space="preserve">List amount, frequency and duration </w:t>
      </w:r>
      <w:r w:rsidR="00DB085A" w:rsidRPr="00FD18CA">
        <w:rPr>
          <w:rFonts w:cs="Times New Roman"/>
          <w:sz w:val="32"/>
          <w:szCs w:val="32"/>
        </w:rPr>
        <w:t xml:space="preserve">in months </w:t>
      </w:r>
      <w:r w:rsidR="005B171B" w:rsidRPr="00FD18CA">
        <w:rPr>
          <w:rFonts w:cs="Times New Roman"/>
          <w:sz w:val="32"/>
          <w:szCs w:val="32"/>
        </w:rPr>
        <w:t xml:space="preserve">of </w:t>
      </w:r>
      <w:r w:rsidR="00DB085A" w:rsidRPr="00FD18CA">
        <w:rPr>
          <w:rFonts w:cs="Times New Roman"/>
          <w:sz w:val="32"/>
          <w:szCs w:val="32"/>
        </w:rPr>
        <w:t xml:space="preserve">plan </w:t>
      </w:r>
      <w:r w:rsidR="005B171B" w:rsidRPr="00FD18CA">
        <w:rPr>
          <w:rFonts w:cs="Times New Roman"/>
          <w:sz w:val="32"/>
          <w:szCs w:val="32"/>
        </w:rPr>
        <w:t>payments</w:t>
      </w:r>
      <w:r w:rsidR="00DB085A" w:rsidRPr="00FD18CA">
        <w:rPr>
          <w:rFonts w:cs="Times New Roman"/>
          <w:sz w:val="32"/>
          <w:szCs w:val="32"/>
        </w:rPr>
        <w:t xml:space="preserve">.  Extra lines must be used </w:t>
      </w:r>
      <w:r w:rsidR="005B171B" w:rsidRPr="00FD18CA">
        <w:rPr>
          <w:rFonts w:cs="Times New Roman"/>
          <w:sz w:val="32"/>
          <w:szCs w:val="32"/>
        </w:rPr>
        <w:t>for decreases, increases and/or seasonal variations in payments</w:t>
      </w:r>
      <w:r w:rsidR="00DB085A" w:rsidRPr="00FD18CA">
        <w:rPr>
          <w:rFonts w:cs="Times New Roman"/>
          <w:sz w:val="32"/>
          <w:szCs w:val="32"/>
        </w:rPr>
        <w:t>.  T</w:t>
      </w:r>
      <w:r w:rsidR="005B171B" w:rsidRPr="00FD18CA">
        <w:rPr>
          <w:rFonts w:cs="Times New Roman"/>
          <w:sz w:val="32"/>
          <w:szCs w:val="32"/>
        </w:rPr>
        <w:t xml:space="preserve">otal number of months listed must equal </w:t>
      </w:r>
      <w:r w:rsidR="00DB085A" w:rsidRPr="00FD18CA">
        <w:rPr>
          <w:rFonts w:cs="Times New Roman"/>
          <w:sz w:val="32"/>
          <w:szCs w:val="32"/>
        </w:rPr>
        <w:t xml:space="preserve">or exceed the </w:t>
      </w:r>
      <w:r w:rsidR="005B171B" w:rsidRPr="00FD18CA">
        <w:rPr>
          <w:rFonts w:cs="Times New Roman"/>
          <w:sz w:val="32"/>
          <w:szCs w:val="32"/>
        </w:rPr>
        <w:t xml:space="preserve">applicable commitment period or </w:t>
      </w:r>
      <w:r w:rsidR="00DB085A" w:rsidRPr="00FD18CA">
        <w:rPr>
          <w:rFonts w:cs="Times New Roman"/>
          <w:sz w:val="32"/>
          <w:szCs w:val="32"/>
        </w:rPr>
        <w:t xml:space="preserve">one may </w:t>
      </w:r>
      <w:r w:rsidR="005B171B" w:rsidRPr="00FD18CA">
        <w:rPr>
          <w:rFonts w:cs="Times New Roman"/>
          <w:sz w:val="32"/>
          <w:szCs w:val="32"/>
        </w:rPr>
        <w:t xml:space="preserve">expect objection </w:t>
      </w:r>
      <w:r w:rsidR="00DB085A" w:rsidRPr="00FD18CA">
        <w:rPr>
          <w:rFonts w:cs="Times New Roman"/>
          <w:sz w:val="32"/>
          <w:szCs w:val="32"/>
        </w:rPr>
        <w:t xml:space="preserve">to confirmation </w:t>
      </w:r>
      <w:r w:rsidR="005B171B" w:rsidRPr="00FD18CA">
        <w:rPr>
          <w:rFonts w:cs="Times New Roman"/>
          <w:sz w:val="32"/>
          <w:szCs w:val="32"/>
        </w:rPr>
        <w:t>by Trustee.</w:t>
      </w:r>
      <w:r w:rsidRPr="00FD18CA">
        <w:rPr>
          <w:rFonts w:cs="Times New Roman"/>
          <w:sz w:val="32"/>
          <w:szCs w:val="32"/>
        </w:rPr>
        <w:t xml:space="preserve"> </w:t>
      </w:r>
      <w:r w:rsidR="00A0153D" w:rsidRPr="00FD18CA">
        <w:rPr>
          <w:rFonts w:cs="Times New Roman"/>
          <w:sz w:val="32"/>
          <w:szCs w:val="32"/>
        </w:rPr>
        <w:t xml:space="preserve"> Note the statement at the bottom of page 1: If the plan is less than 60 months, additional monthly payments will be made to the extent necessary to make payments to creditors specified in this plan.</w:t>
      </w:r>
    </w:p>
    <w:p w14:paraId="472CAA3E" w14:textId="77777777" w:rsidR="001D659E" w:rsidRPr="00FD18CA" w:rsidRDefault="007F6EAB" w:rsidP="00FD18CA">
      <w:pPr>
        <w:pStyle w:val="NoSpacing"/>
        <w:ind w:left="720" w:hanging="720"/>
        <w:rPr>
          <w:rFonts w:cs="Times New Roman"/>
          <w:sz w:val="32"/>
          <w:szCs w:val="32"/>
        </w:rPr>
      </w:pPr>
      <w:r w:rsidRPr="00FD18CA">
        <w:rPr>
          <w:rFonts w:cs="Times New Roman"/>
          <w:b/>
          <w:sz w:val="32"/>
          <w:szCs w:val="32"/>
        </w:rPr>
        <w:t>2.2</w:t>
      </w:r>
      <w:r w:rsidR="005349AD" w:rsidRPr="00FD18CA">
        <w:rPr>
          <w:rFonts w:cs="Times New Roman"/>
          <w:b/>
          <w:sz w:val="32"/>
          <w:szCs w:val="32"/>
        </w:rPr>
        <w:t>.</w:t>
      </w:r>
      <w:r w:rsidRPr="00FD18CA">
        <w:rPr>
          <w:rFonts w:cs="Times New Roman"/>
          <w:sz w:val="32"/>
          <w:szCs w:val="32"/>
        </w:rPr>
        <w:tab/>
      </w:r>
      <w:r w:rsidR="001D659E" w:rsidRPr="00FD18CA">
        <w:rPr>
          <w:rFonts w:cs="Times New Roman"/>
          <w:sz w:val="32"/>
          <w:szCs w:val="32"/>
        </w:rPr>
        <w:t>Method of Plan payment</w:t>
      </w:r>
      <w:r w:rsidR="001320AE" w:rsidRPr="00FD18CA">
        <w:rPr>
          <w:rFonts w:cs="Times New Roman"/>
          <w:sz w:val="32"/>
          <w:szCs w:val="32"/>
        </w:rPr>
        <w:t xml:space="preserve"> </w:t>
      </w:r>
      <w:r w:rsidR="001D659E" w:rsidRPr="00FD18CA">
        <w:rPr>
          <w:rFonts w:cs="Times New Roman"/>
          <w:sz w:val="32"/>
          <w:szCs w:val="32"/>
        </w:rPr>
        <w:t xml:space="preserve">– </w:t>
      </w:r>
      <w:r w:rsidR="001D659E" w:rsidRPr="00FD18CA">
        <w:rPr>
          <w:rFonts w:cs="Times New Roman"/>
          <w:b/>
          <w:sz w:val="32"/>
          <w:szCs w:val="32"/>
        </w:rPr>
        <w:t>Administrative Order No. 17-3</w:t>
      </w:r>
      <w:r w:rsidR="001D659E" w:rsidRPr="00FD18CA">
        <w:rPr>
          <w:rFonts w:cs="Times New Roman"/>
          <w:sz w:val="32"/>
          <w:szCs w:val="32"/>
        </w:rPr>
        <w:t>:</w:t>
      </w:r>
    </w:p>
    <w:p w14:paraId="178BD91A" w14:textId="43A50F87" w:rsidR="001320AE" w:rsidRPr="00FD18CA" w:rsidRDefault="001D659E" w:rsidP="00FD18CA">
      <w:pPr>
        <w:pStyle w:val="NoSpacing"/>
        <w:ind w:left="720" w:hanging="720"/>
        <w:rPr>
          <w:rFonts w:cs="Times New Roman"/>
          <w:sz w:val="32"/>
          <w:szCs w:val="32"/>
        </w:rPr>
      </w:pPr>
      <w:r w:rsidRPr="00FD18CA">
        <w:rPr>
          <w:rFonts w:cs="Times New Roman"/>
          <w:sz w:val="32"/>
          <w:szCs w:val="32"/>
        </w:rPr>
        <w:tab/>
        <w:t>Unless “good cause” is shown by debtor, Plan payments must be by wage order</w:t>
      </w:r>
      <w:r w:rsidR="00DB085A" w:rsidRPr="00FD18CA">
        <w:rPr>
          <w:rFonts w:cs="Times New Roman"/>
          <w:sz w:val="32"/>
          <w:szCs w:val="32"/>
        </w:rPr>
        <w:t xml:space="preserve"> in </w:t>
      </w:r>
      <w:r w:rsidRPr="00FD18CA">
        <w:rPr>
          <w:rFonts w:cs="Times New Roman"/>
          <w:sz w:val="32"/>
          <w:szCs w:val="32"/>
        </w:rPr>
        <w:t xml:space="preserve">Canton, Akron and Cleveland divisions.  </w:t>
      </w:r>
      <w:r w:rsidR="002067EA" w:rsidRPr="00FD18CA">
        <w:rPr>
          <w:rFonts w:cs="Times New Roman"/>
          <w:sz w:val="32"/>
          <w:szCs w:val="32"/>
        </w:rPr>
        <w:t xml:space="preserve">You do not have to file a motion </w:t>
      </w:r>
      <w:r w:rsidR="00F1754B" w:rsidRPr="00FD18CA">
        <w:rPr>
          <w:rFonts w:cs="Times New Roman"/>
          <w:sz w:val="32"/>
          <w:szCs w:val="32"/>
        </w:rPr>
        <w:t>for</w:t>
      </w:r>
      <w:r w:rsidR="002067EA" w:rsidRPr="00FD18CA">
        <w:rPr>
          <w:rFonts w:cs="Times New Roman"/>
          <w:sz w:val="32"/>
          <w:szCs w:val="32"/>
        </w:rPr>
        <w:t xml:space="preserve"> direct pay if schedule I reflects income from sources from which a pay order is not practical.  </w:t>
      </w:r>
      <w:r w:rsidRPr="00FD18CA">
        <w:rPr>
          <w:rFonts w:cs="Times New Roman"/>
          <w:sz w:val="32"/>
          <w:szCs w:val="32"/>
        </w:rPr>
        <w:t xml:space="preserve">In Canton, Trustee will prepare wage order, so debtor must complete Schedule I with complete and accurate </w:t>
      </w:r>
      <w:r w:rsidR="00DB085A" w:rsidRPr="00FD18CA">
        <w:rPr>
          <w:rFonts w:cs="Times New Roman"/>
          <w:sz w:val="32"/>
          <w:szCs w:val="32"/>
        </w:rPr>
        <w:t xml:space="preserve">address and other </w:t>
      </w:r>
      <w:r w:rsidRPr="00FD18CA">
        <w:rPr>
          <w:rFonts w:cs="Times New Roman"/>
          <w:sz w:val="32"/>
          <w:szCs w:val="32"/>
        </w:rPr>
        <w:t>employer information to allow issuance of wage order.</w:t>
      </w:r>
      <w:r w:rsidR="00DB085A" w:rsidRPr="00FD18CA">
        <w:rPr>
          <w:rFonts w:cs="Times New Roman"/>
          <w:sz w:val="32"/>
          <w:szCs w:val="32"/>
        </w:rPr>
        <w:t xml:space="preserve">  </w:t>
      </w:r>
      <w:r w:rsidR="00C3629C" w:rsidRPr="00FD18CA">
        <w:rPr>
          <w:rFonts w:cs="Times New Roman"/>
          <w:sz w:val="32"/>
          <w:szCs w:val="32"/>
        </w:rPr>
        <w:t>The administrative order</w:t>
      </w:r>
      <w:r w:rsidR="00DB085A" w:rsidRPr="00FD18CA">
        <w:rPr>
          <w:rFonts w:cs="Times New Roman"/>
          <w:sz w:val="32"/>
          <w:szCs w:val="32"/>
        </w:rPr>
        <w:t xml:space="preserve"> places </w:t>
      </w:r>
      <w:r w:rsidR="00C3629C" w:rsidRPr="00FD18CA">
        <w:rPr>
          <w:rFonts w:cs="Times New Roman"/>
          <w:sz w:val="32"/>
          <w:szCs w:val="32"/>
        </w:rPr>
        <w:t xml:space="preserve">the </w:t>
      </w:r>
      <w:r w:rsidR="00DB085A" w:rsidRPr="00FD18CA">
        <w:rPr>
          <w:rFonts w:cs="Times New Roman"/>
          <w:sz w:val="32"/>
          <w:szCs w:val="32"/>
        </w:rPr>
        <w:t>burden on debtor to provide “all the information the trustee needs to prepare the order.”</w:t>
      </w:r>
      <w:r w:rsidR="00CC3408" w:rsidRPr="00FD18CA">
        <w:rPr>
          <w:rFonts w:cs="Times New Roman"/>
          <w:sz w:val="32"/>
          <w:szCs w:val="32"/>
        </w:rPr>
        <w:t xml:space="preserve">  </w:t>
      </w:r>
      <w:r w:rsidR="00C63066" w:rsidRPr="00FD18CA">
        <w:rPr>
          <w:rFonts w:cs="Times New Roman"/>
          <w:sz w:val="32"/>
          <w:szCs w:val="32"/>
        </w:rPr>
        <w:t xml:space="preserve">Wage order will be placed in full on primary debtor by default.  </w:t>
      </w:r>
      <w:r w:rsidR="00CC3408" w:rsidRPr="00FD18CA">
        <w:rPr>
          <w:rFonts w:cs="Times New Roman"/>
          <w:sz w:val="32"/>
          <w:szCs w:val="32"/>
        </w:rPr>
        <w:t xml:space="preserve">If wage order is to be split between joint debtors, or paid exclusively by the joint debtor, this </w:t>
      </w:r>
      <w:r w:rsidR="00C63066" w:rsidRPr="00FD18CA">
        <w:rPr>
          <w:rFonts w:cs="Times New Roman"/>
          <w:sz w:val="32"/>
          <w:szCs w:val="32"/>
        </w:rPr>
        <w:t xml:space="preserve">instruction </w:t>
      </w:r>
      <w:r w:rsidR="00CC3408" w:rsidRPr="00FD18CA">
        <w:rPr>
          <w:rFonts w:cs="Times New Roman"/>
          <w:sz w:val="32"/>
          <w:szCs w:val="32"/>
        </w:rPr>
        <w:t xml:space="preserve">must be in Nonstandard Plan </w:t>
      </w:r>
      <w:r w:rsidR="00C63066" w:rsidRPr="00FD18CA">
        <w:rPr>
          <w:rFonts w:cs="Times New Roman"/>
          <w:sz w:val="32"/>
          <w:szCs w:val="32"/>
        </w:rPr>
        <w:t>Provisions (</w:t>
      </w:r>
      <w:r w:rsidR="00C63066" w:rsidRPr="00FD18CA">
        <w:rPr>
          <w:rFonts w:cs="Times New Roman"/>
          <w:b/>
          <w:sz w:val="32"/>
          <w:szCs w:val="32"/>
        </w:rPr>
        <w:t>Part 8</w:t>
      </w:r>
      <w:r w:rsidR="00C63066" w:rsidRPr="00FD18CA">
        <w:rPr>
          <w:rFonts w:cs="Times New Roman"/>
          <w:sz w:val="32"/>
          <w:szCs w:val="32"/>
        </w:rPr>
        <w:t xml:space="preserve"> of Plan).</w:t>
      </w:r>
    </w:p>
    <w:p w14:paraId="6B148658" w14:textId="77777777" w:rsidR="001D659E" w:rsidRPr="00FD18CA" w:rsidRDefault="001D659E" w:rsidP="00FD18CA">
      <w:pPr>
        <w:pStyle w:val="NoSpacing"/>
        <w:ind w:left="720" w:hanging="720"/>
        <w:rPr>
          <w:rFonts w:cs="Times New Roman"/>
          <w:sz w:val="32"/>
          <w:szCs w:val="32"/>
        </w:rPr>
      </w:pPr>
      <w:r w:rsidRPr="00FD18CA">
        <w:rPr>
          <w:rFonts w:cs="Times New Roman"/>
          <w:b/>
          <w:sz w:val="32"/>
          <w:szCs w:val="32"/>
        </w:rPr>
        <w:t>2.3</w:t>
      </w:r>
      <w:r w:rsidR="005349AD" w:rsidRPr="00FD18CA">
        <w:rPr>
          <w:rFonts w:cs="Times New Roman"/>
          <w:b/>
          <w:sz w:val="32"/>
          <w:szCs w:val="32"/>
        </w:rPr>
        <w:t>.</w:t>
      </w:r>
      <w:r w:rsidRPr="00FD18CA">
        <w:rPr>
          <w:rFonts w:cs="Times New Roman"/>
          <w:sz w:val="32"/>
          <w:szCs w:val="32"/>
        </w:rPr>
        <w:tab/>
        <w:t>Tax refunds:</w:t>
      </w:r>
      <w:r w:rsidR="00A0153D" w:rsidRPr="00FD18CA">
        <w:rPr>
          <w:rFonts w:cs="Times New Roman"/>
          <w:sz w:val="32"/>
          <w:szCs w:val="32"/>
        </w:rPr>
        <w:t xml:space="preserve"> </w:t>
      </w:r>
    </w:p>
    <w:p w14:paraId="0D72DE40" w14:textId="6B651BEE" w:rsidR="00C228FD" w:rsidRPr="00FD18CA" w:rsidRDefault="001D659E" w:rsidP="00FD18CA">
      <w:pPr>
        <w:pStyle w:val="NoSpacing"/>
        <w:ind w:left="720" w:hanging="720"/>
        <w:rPr>
          <w:rFonts w:cs="Times New Roman"/>
          <w:sz w:val="32"/>
          <w:szCs w:val="32"/>
        </w:rPr>
      </w:pPr>
      <w:r w:rsidRPr="00FD18CA">
        <w:rPr>
          <w:rFonts w:cs="Times New Roman"/>
          <w:sz w:val="32"/>
          <w:szCs w:val="32"/>
        </w:rPr>
        <w:tab/>
        <w:t>Canton has no requirement as to disposition of post-confirmation tax refunds.  In cases of over</w:t>
      </w:r>
      <w:r w:rsidR="00C228FD" w:rsidRPr="00FD18CA">
        <w:rPr>
          <w:rFonts w:cs="Times New Roman"/>
          <w:sz w:val="32"/>
          <w:szCs w:val="32"/>
        </w:rPr>
        <w:t>-</w:t>
      </w:r>
      <w:r w:rsidRPr="00FD18CA">
        <w:rPr>
          <w:rFonts w:cs="Times New Roman"/>
          <w:sz w:val="32"/>
          <w:szCs w:val="32"/>
        </w:rPr>
        <w:t>with</w:t>
      </w:r>
      <w:r w:rsidR="00C228FD" w:rsidRPr="00FD18CA">
        <w:rPr>
          <w:rFonts w:cs="Times New Roman"/>
          <w:sz w:val="32"/>
          <w:szCs w:val="32"/>
        </w:rPr>
        <w:t>h</w:t>
      </w:r>
      <w:r w:rsidRPr="00FD18CA">
        <w:rPr>
          <w:rFonts w:cs="Times New Roman"/>
          <w:sz w:val="32"/>
          <w:szCs w:val="32"/>
        </w:rPr>
        <w:t xml:space="preserve">olding, Trustee may impute </w:t>
      </w:r>
      <w:r w:rsidRPr="00FD18CA">
        <w:rPr>
          <w:rFonts w:cs="Times New Roman"/>
          <w:sz w:val="32"/>
          <w:szCs w:val="32"/>
        </w:rPr>
        <w:lastRenderedPageBreak/>
        <w:t xml:space="preserve">income to monthly budget.  Note: Canton Confirmation Order will now require that copies of all post-petition federal tax returns filed during the Plan be </w:t>
      </w:r>
      <w:r w:rsidR="00C228FD" w:rsidRPr="00FD18CA">
        <w:rPr>
          <w:rFonts w:cs="Times New Roman"/>
          <w:sz w:val="32"/>
          <w:szCs w:val="32"/>
        </w:rPr>
        <w:t>delivered to Trustee within 14 days of filing with the IRS.</w:t>
      </w:r>
      <w:r w:rsidR="00A0153D" w:rsidRPr="00FD18CA">
        <w:rPr>
          <w:rFonts w:cs="Times New Roman"/>
          <w:sz w:val="32"/>
          <w:szCs w:val="32"/>
        </w:rPr>
        <w:t xml:space="preserve">  If the debtor files an extension, you must send proof to my office.  All returns must be filed through the trustee portal.  Sending it by email </w:t>
      </w:r>
      <w:r w:rsidR="00F1754B" w:rsidRPr="00FD18CA">
        <w:rPr>
          <w:rFonts w:cs="Times New Roman"/>
          <w:sz w:val="32"/>
          <w:szCs w:val="32"/>
        </w:rPr>
        <w:t>will</w:t>
      </w:r>
      <w:r w:rsidR="00A0153D" w:rsidRPr="00FD18CA">
        <w:rPr>
          <w:rFonts w:cs="Times New Roman"/>
          <w:sz w:val="32"/>
          <w:szCs w:val="32"/>
        </w:rPr>
        <w:t xml:space="preserve"> not </w:t>
      </w:r>
      <w:r w:rsidR="00F1754B" w:rsidRPr="00FD18CA">
        <w:rPr>
          <w:rFonts w:cs="Times New Roman"/>
          <w:sz w:val="32"/>
          <w:szCs w:val="32"/>
        </w:rPr>
        <w:t xml:space="preserve">be </w:t>
      </w:r>
      <w:r w:rsidR="00A0153D" w:rsidRPr="00FD18CA">
        <w:rPr>
          <w:rFonts w:cs="Times New Roman"/>
          <w:sz w:val="32"/>
          <w:szCs w:val="32"/>
        </w:rPr>
        <w:t xml:space="preserve">acceptable.  </w:t>
      </w:r>
    </w:p>
    <w:p w14:paraId="0AC4EF88" w14:textId="77777777" w:rsidR="00C228FD" w:rsidRPr="00FD18CA" w:rsidRDefault="00C228FD" w:rsidP="00FD18CA">
      <w:pPr>
        <w:pStyle w:val="NoSpacing"/>
        <w:ind w:left="720" w:hanging="720"/>
        <w:rPr>
          <w:rFonts w:cs="Times New Roman"/>
          <w:sz w:val="32"/>
          <w:szCs w:val="32"/>
        </w:rPr>
      </w:pPr>
      <w:r w:rsidRPr="00FD18CA">
        <w:rPr>
          <w:rFonts w:cs="Times New Roman"/>
          <w:b/>
          <w:sz w:val="32"/>
          <w:szCs w:val="32"/>
        </w:rPr>
        <w:t>2.4</w:t>
      </w:r>
      <w:r w:rsidR="005349AD" w:rsidRPr="00FD18CA">
        <w:rPr>
          <w:rFonts w:cs="Times New Roman"/>
          <w:b/>
          <w:sz w:val="32"/>
          <w:szCs w:val="32"/>
        </w:rPr>
        <w:t>.</w:t>
      </w:r>
      <w:r w:rsidRPr="00FD18CA">
        <w:rPr>
          <w:rFonts w:cs="Times New Roman"/>
          <w:sz w:val="32"/>
          <w:szCs w:val="32"/>
        </w:rPr>
        <w:tab/>
        <w:t>List projected additional Plan payments here.</w:t>
      </w:r>
    </w:p>
    <w:p w14:paraId="4025E350" w14:textId="77777777" w:rsidR="00C228FD" w:rsidRPr="00FD18CA" w:rsidRDefault="00C228FD" w:rsidP="00FD18CA">
      <w:pPr>
        <w:pStyle w:val="NoSpacing"/>
        <w:ind w:left="720" w:hanging="720"/>
        <w:rPr>
          <w:rFonts w:cs="Times New Roman"/>
          <w:sz w:val="32"/>
          <w:szCs w:val="32"/>
        </w:rPr>
      </w:pPr>
      <w:r w:rsidRPr="00FD18CA">
        <w:rPr>
          <w:rFonts w:cs="Times New Roman"/>
          <w:b/>
          <w:sz w:val="32"/>
          <w:szCs w:val="32"/>
        </w:rPr>
        <w:t>2.5</w:t>
      </w:r>
      <w:r w:rsidR="005349AD" w:rsidRPr="00FD18CA">
        <w:rPr>
          <w:rFonts w:cs="Times New Roman"/>
          <w:b/>
          <w:sz w:val="32"/>
          <w:szCs w:val="32"/>
        </w:rPr>
        <w:t>.</w:t>
      </w:r>
      <w:r w:rsidRPr="00FD18CA">
        <w:rPr>
          <w:rFonts w:cs="Times New Roman"/>
          <w:sz w:val="32"/>
          <w:szCs w:val="32"/>
        </w:rPr>
        <w:tab/>
        <w:t>Debtor must calculate and list estimated total of Plan payments here.</w:t>
      </w:r>
    </w:p>
    <w:p w14:paraId="088E42AA" w14:textId="77777777" w:rsidR="00C228FD" w:rsidRPr="00FD18CA" w:rsidRDefault="00C228FD" w:rsidP="00F95806">
      <w:pPr>
        <w:pStyle w:val="NoSpacing"/>
        <w:ind w:left="1440"/>
        <w:rPr>
          <w:rFonts w:cs="Times New Roman"/>
          <w:sz w:val="32"/>
          <w:szCs w:val="32"/>
        </w:rPr>
      </w:pPr>
    </w:p>
    <w:p w14:paraId="54A03BFD" w14:textId="77777777" w:rsidR="00C228FD" w:rsidRPr="00EF6127" w:rsidRDefault="00C228FD" w:rsidP="00F95806">
      <w:pPr>
        <w:pStyle w:val="NoSpacing"/>
        <w:ind w:left="1440"/>
        <w:rPr>
          <w:rFonts w:cs="Times New Roman"/>
          <w:b/>
          <w:sz w:val="32"/>
          <w:szCs w:val="32"/>
        </w:rPr>
      </w:pPr>
      <w:r w:rsidRPr="00FD18CA">
        <w:rPr>
          <w:rFonts w:cs="Times New Roman"/>
          <w:b/>
          <w:sz w:val="32"/>
          <w:szCs w:val="32"/>
        </w:rPr>
        <w:t>P</w:t>
      </w:r>
      <w:r w:rsidR="005D1117" w:rsidRPr="00FD18CA">
        <w:rPr>
          <w:rFonts w:cs="Times New Roman"/>
          <w:b/>
          <w:sz w:val="32"/>
          <w:szCs w:val="32"/>
        </w:rPr>
        <w:t>ART</w:t>
      </w:r>
      <w:r w:rsidRPr="00FD18CA">
        <w:rPr>
          <w:rFonts w:cs="Times New Roman"/>
          <w:b/>
          <w:sz w:val="32"/>
          <w:szCs w:val="32"/>
        </w:rPr>
        <w:t xml:space="preserve"> 3:</w:t>
      </w:r>
      <w:r w:rsidRPr="00FD18CA">
        <w:rPr>
          <w:rFonts w:cs="Times New Roman"/>
          <w:sz w:val="32"/>
          <w:szCs w:val="32"/>
        </w:rPr>
        <w:t xml:space="preserve">  </w:t>
      </w:r>
      <w:r w:rsidRPr="00EF6127">
        <w:rPr>
          <w:rFonts w:cs="Times New Roman"/>
          <w:b/>
          <w:sz w:val="32"/>
          <w:szCs w:val="32"/>
        </w:rPr>
        <w:t>T</w:t>
      </w:r>
      <w:r w:rsidR="0091792E" w:rsidRPr="00EF6127">
        <w:rPr>
          <w:rFonts w:cs="Times New Roman"/>
          <w:b/>
          <w:sz w:val="32"/>
          <w:szCs w:val="32"/>
        </w:rPr>
        <w:t xml:space="preserve">REATMENT OF SECURED </w:t>
      </w:r>
      <w:r w:rsidRPr="00EF6127">
        <w:rPr>
          <w:rFonts w:cs="Times New Roman"/>
          <w:b/>
          <w:sz w:val="32"/>
          <w:szCs w:val="32"/>
        </w:rPr>
        <w:t>C</w:t>
      </w:r>
      <w:r w:rsidR="0091792E" w:rsidRPr="00EF6127">
        <w:rPr>
          <w:rFonts w:cs="Times New Roman"/>
          <w:b/>
          <w:sz w:val="32"/>
          <w:szCs w:val="32"/>
        </w:rPr>
        <w:t>LAIMS</w:t>
      </w:r>
    </w:p>
    <w:p w14:paraId="222A36A6" w14:textId="22109501" w:rsidR="003D1F09" w:rsidRPr="00EF6127" w:rsidRDefault="003D1F09" w:rsidP="00F95806">
      <w:pPr>
        <w:pStyle w:val="NoSpacing"/>
        <w:ind w:left="1440"/>
        <w:rPr>
          <w:rFonts w:cs="Times New Roman"/>
          <w:b/>
          <w:sz w:val="32"/>
          <w:szCs w:val="32"/>
        </w:rPr>
      </w:pPr>
      <w:r w:rsidRPr="00EF6127">
        <w:rPr>
          <w:rFonts w:cs="Times New Roman"/>
          <w:b/>
          <w:sz w:val="32"/>
          <w:szCs w:val="32"/>
        </w:rPr>
        <w:tab/>
        <w:t>Note all the following sections require you to indicate none</w:t>
      </w:r>
      <w:r w:rsidR="00F1754B" w:rsidRPr="00EF6127">
        <w:rPr>
          <w:rFonts w:cs="Times New Roman"/>
          <w:b/>
          <w:sz w:val="32"/>
          <w:szCs w:val="32"/>
        </w:rPr>
        <w:t xml:space="preserve"> if it</w:t>
      </w:r>
      <w:r w:rsidRPr="00EF6127">
        <w:rPr>
          <w:rFonts w:cs="Times New Roman"/>
          <w:b/>
          <w:sz w:val="32"/>
          <w:szCs w:val="32"/>
        </w:rPr>
        <w:t xml:space="preserve"> is not applicable.</w:t>
      </w:r>
    </w:p>
    <w:p w14:paraId="487F3AB2" w14:textId="77777777" w:rsidR="005D1117" w:rsidRPr="00FD18CA" w:rsidRDefault="005D1117" w:rsidP="00F95806">
      <w:pPr>
        <w:pStyle w:val="NoSpacing"/>
        <w:ind w:left="1440"/>
        <w:rPr>
          <w:rFonts w:cs="Times New Roman"/>
          <w:sz w:val="32"/>
          <w:szCs w:val="32"/>
        </w:rPr>
      </w:pPr>
    </w:p>
    <w:p w14:paraId="53FBA7F0" w14:textId="77777777" w:rsidR="002067EA" w:rsidRPr="00FD18CA" w:rsidRDefault="00C20BEB" w:rsidP="002067EA">
      <w:pPr>
        <w:pStyle w:val="NoSpacing"/>
        <w:ind w:left="1440"/>
        <w:rPr>
          <w:rFonts w:cs="Times New Roman"/>
          <w:sz w:val="32"/>
          <w:szCs w:val="32"/>
        </w:rPr>
      </w:pPr>
      <w:r w:rsidRPr="00FD18CA">
        <w:rPr>
          <w:rFonts w:cs="Times New Roman"/>
          <w:b/>
          <w:sz w:val="32"/>
          <w:szCs w:val="32"/>
        </w:rPr>
        <w:t>3.1</w:t>
      </w:r>
      <w:r w:rsidR="005349AD" w:rsidRPr="00FD18CA">
        <w:rPr>
          <w:rFonts w:cs="Times New Roman"/>
          <w:b/>
          <w:sz w:val="32"/>
          <w:szCs w:val="32"/>
        </w:rPr>
        <w:t>.</w:t>
      </w:r>
      <w:r w:rsidRPr="00FD18CA">
        <w:rPr>
          <w:rFonts w:cs="Times New Roman"/>
          <w:sz w:val="32"/>
          <w:szCs w:val="32"/>
        </w:rPr>
        <w:tab/>
      </w:r>
      <w:r w:rsidRPr="00EF6127">
        <w:rPr>
          <w:rFonts w:cs="Times New Roman"/>
          <w:sz w:val="32"/>
          <w:szCs w:val="32"/>
        </w:rPr>
        <w:t>Maintenance and Cure</w:t>
      </w:r>
      <w:r w:rsidR="00A0153D" w:rsidRPr="00EF6127">
        <w:rPr>
          <w:rFonts w:cs="Times New Roman"/>
          <w:sz w:val="32"/>
          <w:szCs w:val="32"/>
        </w:rPr>
        <w:t xml:space="preserve"> i.e. Mortgages</w:t>
      </w:r>
    </w:p>
    <w:p w14:paraId="07D08D51" w14:textId="08B08969" w:rsidR="006D612C" w:rsidRPr="00FD18CA" w:rsidRDefault="009E1D97" w:rsidP="00FD18CA">
      <w:pPr>
        <w:pStyle w:val="NoSpacing"/>
        <w:numPr>
          <w:ilvl w:val="0"/>
          <w:numId w:val="9"/>
        </w:numPr>
        <w:rPr>
          <w:rFonts w:cs="Times New Roman"/>
          <w:sz w:val="32"/>
          <w:szCs w:val="32"/>
        </w:rPr>
      </w:pPr>
      <w:r w:rsidRPr="00FD18CA">
        <w:rPr>
          <w:rFonts w:cs="Times New Roman"/>
          <w:b/>
          <w:sz w:val="32"/>
          <w:szCs w:val="32"/>
        </w:rPr>
        <w:t xml:space="preserve">See </w:t>
      </w:r>
      <w:r w:rsidR="00A0153D" w:rsidRPr="00FD18CA">
        <w:rPr>
          <w:rFonts w:cs="Times New Roman"/>
          <w:b/>
          <w:sz w:val="32"/>
          <w:szCs w:val="32"/>
        </w:rPr>
        <w:t>Administrative Order</w:t>
      </w:r>
      <w:r w:rsidRPr="00FD18CA">
        <w:rPr>
          <w:rFonts w:cs="Times New Roman"/>
          <w:b/>
          <w:sz w:val="32"/>
          <w:szCs w:val="32"/>
        </w:rPr>
        <w:t xml:space="preserve"> 17-4</w:t>
      </w:r>
      <w:r w:rsidRPr="00FD18CA">
        <w:rPr>
          <w:rFonts w:cs="Times New Roman"/>
          <w:sz w:val="32"/>
          <w:szCs w:val="32"/>
        </w:rPr>
        <w:t>.  In Canto</w:t>
      </w:r>
      <w:r w:rsidR="006D612C" w:rsidRPr="00FD18CA">
        <w:rPr>
          <w:rFonts w:cs="Times New Roman"/>
          <w:sz w:val="32"/>
          <w:szCs w:val="32"/>
        </w:rPr>
        <w:t xml:space="preserve">n and Cleveland all installment </w:t>
      </w:r>
      <w:r w:rsidRPr="00FD18CA">
        <w:rPr>
          <w:rFonts w:cs="Times New Roman"/>
          <w:sz w:val="32"/>
          <w:szCs w:val="32"/>
        </w:rPr>
        <w:t xml:space="preserve">mortgage loans secured by principal residence </w:t>
      </w:r>
      <w:r w:rsidR="002067EA" w:rsidRPr="00FD18CA">
        <w:rPr>
          <w:rFonts w:cs="Times New Roman"/>
          <w:sz w:val="32"/>
          <w:szCs w:val="32"/>
        </w:rPr>
        <w:t xml:space="preserve">of debtor </w:t>
      </w:r>
      <w:r w:rsidRPr="00FD18CA">
        <w:rPr>
          <w:rFonts w:cs="Times New Roman"/>
          <w:sz w:val="32"/>
          <w:szCs w:val="32"/>
        </w:rPr>
        <w:t xml:space="preserve">must be paid on conduit basis regardless of default status.  This does not include Home Equity Lines of Credit, but does include mobile/manufactured home loans. </w:t>
      </w:r>
      <w:r w:rsidR="002067EA" w:rsidRPr="00FD18CA">
        <w:rPr>
          <w:rFonts w:cs="Times New Roman"/>
          <w:sz w:val="32"/>
          <w:szCs w:val="32"/>
        </w:rPr>
        <w:t xml:space="preserve"> To pay a mortgage directly requires a separate motion and an order. </w:t>
      </w:r>
      <w:r w:rsidR="003D1F09" w:rsidRPr="00FD18CA">
        <w:rPr>
          <w:rFonts w:cs="Times New Roman"/>
          <w:sz w:val="32"/>
          <w:szCs w:val="32"/>
        </w:rPr>
        <w:t xml:space="preserve"> It further states that if Relief from Stay is granted on a piece of property, all liens for that piece of property will cease to be paid.  </w:t>
      </w:r>
    </w:p>
    <w:p w14:paraId="42F7D0F8" w14:textId="272D5EF3" w:rsidR="006D612C" w:rsidRPr="00FD18CA" w:rsidRDefault="00823607" w:rsidP="00FD18CA">
      <w:pPr>
        <w:pStyle w:val="NoSpacing"/>
        <w:numPr>
          <w:ilvl w:val="0"/>
          <w:numId w:val="9"/>
        </w:numPr>
        <w:rPr>
          <w:rFonts w:cs="Times New Roman"/>
          <w:sz w:val="32"/>
          <w:szCs w:val="32"/>
        </w:rPr>
      </w:pPr>
      <w:r w:rsidRPr="00FD18CA">
        <w:rPr>
          <w:rFonts w:cs="Times New Roman"/>
          <w:sz w:val="32"/>
          <w:szCs w:val="32"/>
        </w:rPr>
        <w:t xml:space="preserve">Information included in Proof of Claim (“P.O.C.”) supersedes information included in the Plan where a timely P.O.C. is filed.  Where timely P.O.C. is not filed, information in Plan will control.  </w:t>
      </w:r>
      <w:r w:rsidR="00362F7C" w:rsidRPr="00FD18CA">
        <w:rPr>
          <w:rFonts w:cs="Times New Roman"/>
          <w:sz w:val="32"/>
          <w:szCs w:val="32"/>
        </w:rPr>
        <w:t xml:space="preserve">Arrears will not be paid until a proof of claim is filed and the case is confirmed. </w:t>
      </w:r>
      <w:r w:rsidRPr="00FD18CA">
        <w:rPr>
          <w:rFonts w:cs="Times New Roman"/>
          <w:sz w:val="32"/>
          <w:szCs w:val="32"/>
        </w:rPr>
        <w:t xml:space="preserve">Debtor must object to </w:t>
      </w:r>
      <w:r w:rsidR="00456763" w:rsidRPr="00FD18CA">
        <w:rPr>
          <w:rFonts w:cs="Times New Roman"/>
          <w:sz w:val="32"/>
          <w:szCs w:val="32"/>
        </w:rPr>
        <w:t xml:space="preserve">timely filed </w:t>
      </w:r>
      <w:r w:rsidRPr="00FD18CA">
        <w:rPr>
          <w:rFonts w:cs="Times New Roman"/>
          <w:sz w:val="32"/>
          <w:szCs w:val="32"/>
        </w:rPr>
        <w:t xml:space="preserve">P.O.C.s which debtor believes are inaccurate. </w:t>
      </w:r>
    </w:p>
    <w:p w14:paraId="7B97145E" w14:textId="77777777" w:rsidR="006D612C" w:rsidRPr="00FD18CA" w:rsidRDefault="00823607" w:rsidP="00FD18CA">
      <w:pPr>
        <w:pStyle w:val="NoSpacing"/>
        <w:numPr>
          <w:ilvl w:val="0"/>
          <w:numId w:val="9"/>
        </w:numPr>
        <w:rPr>
          <w:rFonts w:cs="Times New Roman"/>
          <w:sz w:val="32"/>
          <w:szCs w:val="32"/>
        </w:rPr>
      </w:pPr>
      <w:r w:rsidRPr="00FD18CA">
        <w:rPr>
          <w:rFonts w:cs="Times New Roman"/>
          <w:sz w:val="32"/>
          <w:szCs w:val="32"/>
        </w:rPr>
        <w:t xml:space="preserve">A.O. 17-4 authorizes trustee to commence conduit mortgage payments upon filing of P.O.C.  </w:t>
      </w:r>
      <w:r w:rsidR="00362F7C" w:rsidRPr="00FD18CA">
        <w:rPr>
          <w:rFonts w:cs="Times New Roman"/>
          <w:sz w:val="32"/>
          <w:szCs w:val="32"/>
        </w:rPr>
        <w:t xml:space="preserve">Conduit payments will not be paid until a proof of claim is filed or the case is confirmed, whichever happens first.  If the proof of claim does not have the Official form 410A, the trustee will pay the amount on the plan. </w:t>
      </w:r>
      <w:r w:rsidRPr="00FD18CA">
        <w:rPr>
          <w:rFonts w:cs="Times New Roman"/>
          <w:sz w:val="32"/>
          <w:szCs w:val="32"/>
        </w:rPr>
        <w:t>Trustee has no obligation to make partial installment payments.</w:t>
      </w:r>
      <w:r w:rsidR="00362F7C" w:rsidRPr="00FD18CA">
        <w:rPr>
          <w:rFonts w:cs="Times New Roman"/>
          <w:sz w:val="32"/>
          <w:szCs w:val="32"/>
        </w:rPr>
        <w:t xml:space="preserve"> </w:t>
      </w:r>
      <w:r w:rsidR="003D1F09" w:rsidRPr="00FD18CA">
        <w:rPr>
          <w:rFonts w:cs="Times New Roman"/>
          <w:sz w:val="32"/>
          <w:szCs w:val="32"/>
        </w:rPr>
        <w:lastRenderedPageBreak/>
        <w:t>In Canton, only full payments are made.  If there is not enough money, no disbursement will be paid to any creditor until the full payment can be made</w:t>
      </w:r>
      <w:r w:rsidR="00F1754B" w:rsidRPr="00FD18CA">
        <w:rPr>
          <w:rFonts w:cs="Times New Roman"/>
          <w:sz w:val="32"/>
          <w:szCs w:val="32"/>
        </w:rPr>
        <w:t xml:space="preserve"> for the mortgage monthly payment</w:t>
      </w:r>
      <w:r w:rsidR="003D1F09" w:rsidRPr="00FD18CA">
        <w:rPr>
          <w:rFonts w:cs="Times New Roman"/>
          <w:sz w:val="32"/>
          <w:szCs w:val="32"/>
        </w:rPr>
        <w:t xml:space="preserve">. </w:t>
      </w:r>
      <w:r w:rsidR="00362F7C" w:rsidRPr="00FD18CA">
        <w:rPr>
          <w:rFonts w:cs="Times New Roman"/>
          <w:sz w:val="32"/>
          <w:szCs w:val="32"/>
        </w:rPr>
        <w:t xml:space="preserve"> If the creditor does not file a P.O.C., the trustee will pay the conduit payments as indicated on the plan upon confirmation.  </w:t>
      </w:r>
    </w:p>
    <w:p w14:paraId="3D848BBF" w14:textId="77777777" w:rsidR="006D612C" w:rsidRPr="00FD18CA" w:rsidRDefault="0070351B" w:rsidP="00FD18CA">
      <w:pPr>
        <w:pStyle w:val="NoSpacing"/>
        <w:numPr>
          <w:ilvl w:val="0"/>
          <w:numId w:val="9"/>
        </w:numPr>
        <w:rPr>
          <w:rFonts w:cs="Times New Roman"/>
          <w:sz w:val="32"/>
          <w:szCs w:val="32"/>
        </w:rPr>
      </w:pPr>
      <w:r w:rsidRPr="00FD18CA">
        <w:rPr>
          <w:rFonts w:cs="Times New Roman"/>
          <w:sz w:val="32"/>
          <w:szCs w:val="32"/>
        </w:rPr>
        <w:t xml:space="preserve">A.O. 17-4 prohibits mortgage creditor from assessing late charges unless Plan payment default by debtor causes delay in payment distribution by trustee. </w:t>
      </w:r>
    </w:p>
    <w:p w14:paraId="292E6ADA" w14:textId="001F5CF7" w:rsidR="006D612C" w:rsidRPr="00FD18CA" w:rsidRDefault="00823607" w:rsidP="00FD18CA">
      <w:pPr>
        <w:pStyle w:val="NoSpacing"/>
        <w:numPr>
          <w:ilvl w:val="0"/>
          <w:numId w:val="9"/>
        </w:numPr>
        <w:rPr>
          <w:rFonts w:cs="Times New Roman"/>
          <w:sz w:val="32"/>
          <w:szCs w:val="32"/>
        </w:rPr>
      </w:pPr>
      <w:r w:rsidRPr="00FD18CA">
        <w:rPr>
          <w:rFonts w:cs="Times New Roman"/>
          <w:sz w:val="32"/>
          <w:szCs w:val="32"/>
        </w:rPr>
        <w:t>If a creditor files a Notice of Mortgage Payment Change that increases the monthly installment payment by more than $20, Trustee shall file a Notice of Change in Debtor’s Plan Payment</w:t>
      </w:r>
      <w:r w:rsidR="00213C15">
        <w:rPr>
          <w:rFonts w:cs="Times New Roman"/>
          <w:sz w:val="32"/>
          <w:szCs w:val="32"/>
        </w:rPr>
        <w:t xml:space="preserve"> if required</w:t>
      </w:r>
      <w:r w:rsidRPr="00FD18CA">
        <w:rPr>
          <w:rFonts w:cs="Times New Roman"/>
          <w:sz w:val="32"/>
          <w:szCs w:val="32"/>
        </w:rPr>
        <w:t xml:space="preserve">. </w:t>
      </w:r>
      <w:r w:rsidR="003D1F09" w:rsidRPr="00FD18CA">
        <w:rPr>
          <w:rFonts w:cs="Times New Roman"/>
          <w:sz w:val="32"/>
          <w:szCs w:val="32"/>
        </w:rPr>
        <w:t xml:space="preserve"> </w:t>
      </w:r>
      <w:r w:rsidRPr="00FD18CA">
        <w:rPr>
          <w:rFonts w:cs="Times New Roman"/>
          <w:sz w:val="32"/>
          <w:szCs w:val="32"/>
        </w:rPr>
        <w:t xml:space="preserve"> </w:t>
      </w:r>
      <w:r w:rsidR="003D1F09" w:rsidRPr="00FD18CA">
        <w:rPr>
          <w:rFonts w:cs="Times New Roman"/>
          <w:sz w:val="32"/>
          <w:szCs w:val="32"/>
        </w:rPr>
        <w:t>This will be a</w:t>
      </w:r>
      <w:r w:rsidRPr="00FD18CA">
        <w:rPr>
          <w:rFonts w:cs="Times New Roman"/>
          <w:sz w:val="32"/>
          <w:szCs w:val="32"/>
        </w:rPr>
        <w:t xml:space="preserve"> Modification of Plan</w:t>
      </w:r>
      <w:r w:rsidR="00196819" w:rsidRPr="00FD18CA">
        <w:rPr>
          <w:rFonts w:cs="Times New Roman"/>
          <w:sz w:val="32"/>
          <w:szCs w:val="32"/>
        </w:rPr>
        <w:t>, and a new wage order will issue after requisite notice period.</w:t>
      </w:r>
      <w:r w:rsidR="003D1F09" w:rsidRPr="00FD18CA">
        <w:rPr>
          <w:rFonts w:cs="Times New Roman"/>
          <w:sz w:val="32"/>
          <w:szCs w:val="32"/>
        </w:rPr>
        <w:t xml:space="preserve">    </w:t>
      </w:r>
    </w:p>
    <w:p w14:paraId="4832D62B" w14:textId="77777777" w:rsidR="006D612C" w:rsidRPr="00FD18CA" w:rsidRDefault="00A10B51" w:rsidP="00FD18CA">
      <w:pPr>
        <w:pStyle w:val="NoSpacing"/>
        <w:numPr>
          <w:ilvl w:val="0"/>
          <w:numId w:val="9"/>
        </w:numPr>
        <w:rPr>
          <w:rFonts w:cs="Times New Roman"/>
          <w:sz w:val="32"/>
          <w:szCs w:val="32"/>
        </w:rPr>
      </w:pPr>
      <w:r w:rsidRPr="00FD18CA">
        <w:rPr>
          <w:rFonts w:cs="Times New Roman"/>
          <w:sz w:val="32"/>
          <w:szCs w:val="32"/>
        </w:rPr>
        <w:t>Plan now provides for specifying monthly plan payment on mortgage arrearage</w:t>
      </w:r>
      <w:r w:rsidR="003D1F09" w:rsidRPr="00FD18CA">
        <w:rPr>
          <w:rFonts w:cs="Times New Roman"/>
          <w:sz w:val="32"/>
          <w:szCs w:val="32"/>
        </w:rPr>
        <w:t>.  This amount should be the total of arrears divided by the number of months the debtor expects to be in the plan.  Also note t</w:t>
      </w:r>
      <w:r w:rsidRPr="00FD18CA">
        <w:rPr>
          <w:rFonts w:cs="Times New Roman"/>
          <w:sz w:val="32"/>
          <w:szCs w:val="32"/>
        </w:rPr>
        <w:t xml:space="preserve">he projected “total payments by trustee” </w:t>
      </w:r>
      <w:r w:rsidR="003D1F09" w:rsidRPr="00FD18CA">
        <w:rPr>
          <w:rFonts w:cs="Times New Roman"/>
          <w:sz w:val="32"/>
          <w:szCs w:val="32"/>
        </w:rPr>
        <w:t>on each specific mortgage claim must be completed.  This should be the total of the arrears and the mortgage payments paid by the trustee.  The</w:t>
      </w:r>
      <w:r w:rsidRPr="00FD18CA">
        <w:rPr>
          <w:rFonts w:cs="Times New Roman"/>
          <w:sz w:val="32"/>
          <w:szCs w:val="32"/>
        </w:rPr>
        <w:t xml:space="preserve"> interest rate to be paid on arrearages </w:t>
      </w:r>
      <w:r w:rsidR="003D1F09" w:rsidRPr="00FD18CA">
        <w:rPr>
          <w:rFonts w:cs="Times New Roman"/>
          <w:sz w:val="32"/>
          <w:szCs w:val="32"/>
        </w:rPr>
        <w:t xml:space="preserve">must be completed. </w:t>
      </w:r>
      <w:r w:rsidRPr="00FD18CA">
        <w:rPr>
          <w:rFonts w:cs="Times New Roman"/>
          <w:sz w:val="32"/>
          <w:szCs w:val="32"/>
        </w:rPr>
        <w:t>(</w:t>
      </w:r>
      <w:r w:rsidR="003D1F09" w:rsidRPr="00FD18CA">
        <w:rPr>
          <w:rFonts w:cs="Times New Roman"/>
          <w:sz w:val="32"/>
          <w:szCs w:val="32"/>
        </w:rPr>
        <w:t>Generally</w:t>
      </w:r>
      <w:r w:rsidRPr="00FD18CA">
        <w:rPr>
          <w:rFonts w:cs="Times New Roman"/>
          <w:sz w:val="32"/>
          <w:szCs w:val="32"/>
        </w:rPr>
        <w:t xml:space="preserve"> 0% in Ohio</w:t>
      </w:r>
      <w:r w:rsidR="0070351B" w:rsidRPr="00FD18CA">
        <w:rPr>
          <w:rFonts w:cs="Times New Roman"/>
          <w:sz w:val="32"/>
          <w:szCs w:val="32"/>
        </w:rPr>
        <w:t xml:space="preserve"> unless loan documentation specifically provides for interest of arrears</w:t>
      </w:r>
      <w:r w:rsidRPr="00FD18CA">
        <w:rPr>
          <w:rFonts w:cs="Times New Roman"/>
          <w:sz w:val="32"/>
          <w:szCs w:val="32"/>
        </w:rPr>
        <w:t xml:space="preserve">). </w:t>
      </w:r>
    </w:p>
    <w:p w14:paraId="14EE5073" w14:textId="7C50F0CD" w:rsidR="005D1117" w:rsidRPr="00FD18CA" w:rsidRDefault="0070351B" w:rsidP="00FD18CA">
      <w:pPr>
        <w:pStyle w:val="NoSpacing"/>
        <w:numPr>
          <w:ilvl w:val="0"/>
          <w:numId w:val="9"/>
        </w:numPr>
        <w:rPr>
          <w:rFonts w:cs="Times New Roman"/>
          <w:sz w:val="32"/>
          <w:szCs w:val="32"/>
        </w:rPr>
      </w:pPr>
      <w:r w:rsidRPr="00FD18CA">
        <w:rPr>
          <w:rFonts w:cs="Times New Roman"/>
          <w:sz w:val="32"/>
          <w:szCs w:val="32"/>
        </w:rPr>
        <w:t>A.O. 17-4 specifies 2 new forms for mortgage creditors to use for noticing the transfer of a claim and the transfer of the servicing of a claim in the Canton and Cleveland divisions.</w:t>
      </w:r>
    </w:p>
    <w:p w14:paraId="159112F6" w14:textId="77777777" w:rsidR="00196819" w:rsidRPr="00FD18CA" w:rsidRDefault="00A10B51" w:rsidP="005D1117">
      <w:pPr>
        <w:pStyle w:val="NoSpacing"/>
        <w:ind w:left="2160"/>
        <w:rPr>
          <w:rFonts w:cs="Times New Roman"/>
          <w:sz w:val="32"/>
          <w:szCs w:val="32"/>
        </w:rPr>
      </w:pPr>
      <w:r w:rsidRPr="00FD18CA">
        <w:rPr>
          <w:rFonts w:cs="Times New Roman"/>
          <w:sz w:val="32"/>
          <w:szCs w:val="32"/>
        </w:rPr>
        <w:t xml:space="preserve"> </w:t>
      </w:r>
    </w:p>
    <w:p w14:paraId="79913045" w14:textId="77777777" w:rsidR="00706AEE" w:rsidRPr="00FD18CA" w:rsidRDefault="000E0651" w:rsidP="00F95806">
      <w:pPr>
        <w:pStyle w:val="NoSpacing"/>
        <w:ind w:left="1440"/>
        <w:rPr>
          <w:rFonts w:cs="Times New Roman"/>
          <w:sz w:val="32"/>
          <w:szCs w:val="32"/>
        </w:rPr>
      </w:pPr>
      <w:r w:rsidRPr="00FD18CA">
        <w:rPr>
          <w:rFonts w:cs="Times New Roman"/>
          <w:b/>
          <w:sz w:val="32"/>
          <w:szCs w:val="32"/>
        </w:rPr>
        <w:t>3.2.</w:t>
      </w:r>
      <w:r w:rsidR="004C3A1F" w:rsidRPr="00FD18CA">
        <w:rPr>
          <w:rFonts w:cs="Times New Roman"/>
          <w:sz w:val="32"/>
          <w:szCs w:val="32"/>
        </w:rPr>
        <w:t xml:space="preserve">  </w:t>
      </w:r>
      <w:r w:rsidR="004C3A1F" w:rsidRPr="00FD18CA">
        <w:rPr>
          <w:rFonts w:cs="Times New Roman"/>
          <w:sz w:val="32"/>
          <w:szCs w:val="32"/>
        </w:rPr>
        <w:tab/>
      </w:r>
      <w:r w:rsidR="00706AEE" w:rsidRPr="00FD18CA">
        <w:rPr>
          <w:rFonts w:cs="Times New Roman"/>
          <w:sz w:val="32"/>
          <w:szCs w:val="32"/>
        </w:rPr>
        <w:t xml:space="preserve">Request for valuation of security, payment of fully secured claims and modification of </w:t>
      </w:r>
      <w:proofErr w:type="spellStart"/>
      <w:r w:rsidR="00706AEE" w:rsidRPr="00FD18CA">
        <w:rPr>
          <w:rFonts w:cs="Times New Roman"/>
          <w:sz w:val="32"/>
          <w:szCs w:val="32"/>
        </w:rPr>
        <w:t>undersecured</w:t>
      </w:r>
      <w:proofErr w:type="spellEnd"/>
      <w:r w:rsidR="00706AEE" w:rsidRPr="00FD18CA">
        <w:rPr>
          <w:rFonts w:cs="Times New Roman"/>
          <w:sz w:val="32"/>
          <w:szCs w:val="32"/>
        </w:rPr>
        <w:t xml:space="preserve"> claims. </w:t>
      </w:r>
    </w:p>
    <w:p w14:paraId="3FFC5BA5" w14:textId="16CEFD4B" w:rsidR="006D612C" w:rsidRPr="00FD18CA" w:rsidRDefault="00706AEE" w:rsidP="00FD18CA">
      <w:pPr>
        <w:pStyle w:val="NoSpacing"/>
        <w:numPr>
          <w:ilvl w:val="0"/>
          <w:numId w:val="10"/>
        </w:numPr>
        <w:rPr>
          <w:rFonts w:cs="Times New Roman"/>
          <w:sz w:val="32"/>
          <w:szCs w:val="32"/>
        </w:rPr>
      </w:pPr>
      <w:r w:rsidRPr="00FD18CA">
        <w:rPr>
          <w:rFonts w:cs="Times New Roman"/>
          <w:sz w:val="32"/>
          <w:szCs w:val="32"/>
        </w:rPr>
        <w:t xml:space="preserve">This section </w:t>
      </w:r>
      <w:r w:rsidR="00FD18CA">
        <w:rPr>
          <w:rFonts w:cs="Times New Roman"/>
          <w:sz w:val="32"/>
          <w:szCs w:val="32"/>
        </w:rPr>
        <w:t>is about</w:t>
      </w:r>
      <w:r w:rsidRPr="00FD18CA">
        <w:rPr>
          <w:rFonts w:cs="Times New Roman"/>
          <w:sz w:val="32"/>
          <w:szCs w:val="32"/>
        </w:rPr>
        <w:t xml:space="preserve"> c</w:t>
      </w:r>
      <w:r w:rsidR="0058592F" w:rsidRPr="00FD18CA">
        <w:rPr>
          <w:rFonts w:cs="Times New Roman"/>
          <w:sz w:val="32"/>
          <w:szCs w:val="32"/>
        </w:rPr>
        <w:t>ram</w:t>
      </w:r>
      <w:r w:rsidR="00F95806" w:rsidRPr="00FD18CA">
        <w:rPr>
          <w:rFonts w:cs="Times New Roman"/>
          <w:sz w:val="32"/>
          <w:szCs w:val="32"/>
        </w:rPr>
        <w:t>-down and s</w:t>
      </w:r>
      <w:r w:rsidR="0058592F" w:rsidRPr="00FD18CA">
        <w:rPr>
          <w:rFonts w:cs="Times New Roman"/>
          <w:sz w:val="32"/>
          <w:szCs w:val="32"/>
        </w:rPr>
        <w:t xml:space="preserve">tripping </w:t>
      </w:r>
      <w:r w:rsidRPr="00FD18CA">
        <w:rPr>
          <w:rFonts w:cs="Times New Roman"/>
          <w:sz w:val="32"/>
          <w:szCs w:val="32"/>
        </w:rPr>
        <w:t xml:space="preserve">of </w:t>
      </w:r>
      <w:r w:rsidR="005F78E5" w:rsidRPr="00FD18CA">
        <w:rPr>
          <w:rFonts w:cs="Times New Roman"/>
          <w:sz w:val="32"/>
          <w:szCs w:val="32"/>
        </w:rPr>
        <w:t xml:space="preserve">non-governmental secured claims.  For governmental claims, P.O.C. supersedes Plan, and debtor must still move to value governmental claims if </w:t>
      </w:r>
      <w:r w:rsidRPr="00FD18CA">
        <w:rPr>
          <w:rFonts w:cs="Times New Roman"/>
          <w:sz w:val="32"/>
          <w:szCs w:val="32"/>
        </w:rPr>
        <w:t xml:space="preserve">the </w:t>
      </w:r>
      <w:r w:rsidR="005F78E5" w:rsidRPr="00FD18CA">
        <w:rPr>
          <w:rFonts w:cs="Times New Roman"/>
          <w:sz w:val="32"/>
          <w:szCs w:val="32"/>
        </w:rPr>
        <w:t>debtor believes it to be under/unsecured.</w:t>
      </w:r>
      <w:r w:rsidR="00AA6BE8" w:rsidRPr="00FD18CA">
        <w:rPr>
          <w:rFonts w:cs="Times New Roman"/>
          <w:sz w:val="32"/>
          <w:szCs w:val="32"/>
        </w:rPr>
        <w:t xml:space="preserve">  All creditors included in this section will be paid by the trustee.</w:t>
      </w:r>
    </w:p>
    <w:p w14:paraId="3CAEE6FB" w14:textId="77777777" w:rsidR="006D612C" w:rsidRPr="00FD18CA" w:rsidRDefault="006D612C" w:rsidP="00FD18CA">
      <w:pPr>
        <w:pStyle w:val="NoSpacing"/>
        <w:numPr>
          <w:ilvl w:val="0"/>
          <w:numId w:val="10"/>
        </w:numPr>
        <w:rPr>
          <w:rFonts w:cs="Times New Roman"/>
          <w:sz w:val="32"/>
          <w:szCs w:val="32"/>
        </w:rPr>
      </w:pPr>
      <w:r w:rsidRPr="00FD18CA">
        <w:rPr>
          <w:rFonts w:cs="Times New Roman"/>
          <w:sz w:val="32"/>
          <w:szCs w:val="32"/>
        </w:rPr>
        <w:lastRenderedPageBreak/>
        <w:t xml:space="preserve"> </w:t>
      </w:r>
      <w:r w:rsidR="005F78E5" w:rsidRPr="00FD18CA">
        <w:rPr>
          <w:rFonts w:cs="Times New Roman"/>
          <w:sz w:val="32"/>
          <w:szCs w:val="32"/>
        </w:rPr>
        <w:t>“Amount of secured claim” listed in Plan by the debtor controls, and any amount exceeding the “Amount of secured claim” will be paid as unsecured.  Burden is on creditor to object to plan confirmation.</w:t>
      </w:r>
    </w:p>
    <w:p w14:paraId="59AC42EC" w14:textId="77777777" w:rsidR="006D612C" w:rsidRPr="00FD18CA" w:rsidRDefault="00AA6BE8" w:rsidP="00FD18CA">
      <w:pPr>
        <w:pStyle w:val="NoSpacing"/>
        <w:numPr>
          <w:ilvl w:val="0"/>
          <w:numId w:val="10"/>
        </w:numPr>
        <w:rPr>
          <w:rFonts w:cs="Times New Roman"/>
          <w:sz w:val="32"/>
          <w:szCs w:val="32"/>
        </w:rPr>
      </w:pPr>
      <w:r w:rsidRPr="00FD18CA">
        <w:rPr>
          <w:rFonts w:cs="Times New Roman"/>
          <w:b/>
          <w:sz w:val="32"/>
          <w:szCs w:val="32"/>
        </w:rPr>
        <w:t>Administrative Order 17-02</w:t>
      </w:r>
      <w:r w:rsidR="0058592F" w:rsidRPr="00FD18CA">
        <w:rPr>
          <w:rFonts w:cs="Times New Roman"/>
          <w:sz w:val="32"/>
          <w:szCs w:val="32"/>
        </w:rPr>
        <w:t xml:space="preserve"> governs the interest rate paid on secured claims in Canton, Akron, Cleveland and Youngstown absent further action by the parties in interest.  Presumptive interest rate is established at confirmation of plan according to A.O. 17-2, and is equal to prime rate plus risk factor of 2%.  It is the Trustee’s position that in the absence of an order establishing a different rate, A.O. 17-2 will supersede the Plan and the applicable interest rate will be adjusted as needed at confirmation.</w:t>
      </w:r>
      <w:r w:rsidR="00706AEE" w:rsidRPr="00FD18CA">
        <w:rPr>
          <w:rFonts w:cs="Times New Roman"/>
          <w:sz w:val="32"/>
          <w:szCs w:val="32"/>
        </w:rPr>
        <w:t xml:space="preserve"> </w:t>
      </w:r>
    </w:p>
    <w:p w14:paraId="1B969A24" w14:textId="77777777" w:rsidR="006D612C" w:rsidRPr="00FD18CA" w:rsidRDefault="00706AEE" w:rsidP="00FD18CA">
      <w:pPr>
        <w:pStyle w:val="NoSpacing"/>
        <w:numPr>
          <w:ilvl w:val="0"/>
          <w:numId w:val="10"/>
        </w:numPr>
        <w:rPr>
          <w:rFonts w:cs="Times New Roman"/>
          <w:sz w:val="32"/>
          <w:szCs w:val="32"/>
        </w:rPr>
      </w:pPr>
      <w:r w:rsidRPr="00FD18CA">
        <w:rPr>
          <w:rFonts w:cs="Times New Roman"/>
          <w:b/>
          <w:sz w:val="32"/>
          <w:szCs w:val="32"/>
        </w:rPr>
        <w:t>Per the Judge’s Administrative Order 17-08</w:t>
      </w:r>
      <w:r w:rsidRPr="00FD18CA">
        <w:rPr>
          <w:rFonts w:cs="Times New Roman"/>
          <w:sz w:val="32"/>
          <w:szCs w:val="32"/>
        </w:rPr>
        <w:t xml:space="preserve"> n</w:t>
      </w:r>
      <w:r w:rsidR="005D1117" w:rsidRPr="00FD18CA">
        <w:rPr>
          <w:rFonts w:cs="Times New Roman"/>
          <w:sz w:val="32"/>
          <w:szCs w:val="32"/>
        </w:rPr>
        <w:t xml:space="preserve">otwithstanding that </w:t>
      </w:r>
      <w:r w:rsidR="0058592F" w:rsidRPr="00FD18CA">
        <w:rPr>
          <w:rFonts w:cs="Times New Roman"/>
          <w:sz w:val="32"/>
          <w:szCs w:val="32"/>
        </w:rPr>
        <w:t xml:space="preserve">cram-down and lien stripping is self-effectuating at confirmation of </w:t>
      </w:r>
      <w:r w:rsidR="003B753A" w:rsidRPr="00FD18CA">
        <w:rPr>
          <w:rFonts w:cs="Times New Roman"/>
          <w:sz w:val="32"/>
          <w:szCs w:val="32"/>
        </w:rPr>
        <w:t xml:space="preserve">the </w:t>
      </w:r>
      <w:r w:rsidR="0058592F" w:rsidRPr="00FD18CA">
        <w:rPr>
          <w:rFonts w:cs="Times New Roman"/>
          <w:sz w:val="32"/>
          <w:szCs w:val="32"/>
        </w:rPr>
        <w:t xml:space="preserve">Plan, </w:t>
      </w:r>
      <w:r w:rsidR="003B753A" w:rsidRPr="00FD18CA">
        <w:rPr>
          <w:rFonts w:cs="Times New Roman"/>
          <w:sz w:val="32"/>
          <w:szCs w:val="32"/>
        </w:rPr>
        <w:t xml:space="preserve">the </w:t>
      </w:r>
      <w:r w:rsidR="0058592F" w:rsidRPr="00FD18CA">
        <w:rPr>
          <w:rFonts w:cs="Times New Roman"/>
          <w:sz w:val="32"/>
          <w:szCs w:val="32"/>
        </w:rPr>
        <w:t xml:space="preserve">Canton division requires </w:t>
      </w:r>
      <w:r w:rsidR="005D1117" w:rsidRPr="00FD18CA">
        <w:rPr>
          <w:rFonts w:cs="Times New Roman"/>
          <w:sz w:val="32"/>
          <w:szCs w:val="32"/>
        </w:rPr>
        <w:t xml:space="preserve">that </w:t>
      </w:r>
      <w:r w:rsidR="0058592F" w:rsidRPr="00FD18CA">
        <w:rPr>
          <w:rFonts w:cs="Times New Roman"/>
          <w:sz w:val="32"/>
          <w:szCs w:val="32"/>
        </w:rPr>
        <w:t xml:space="preserve">documentation in support of lien modification be submitted with the </w:t>
      </w:r>
      <w:r w:rsidR="0058592F" w:rsidRPr="00FD18CA">
        <w:rPr>
          <w:rFonts w:cs="Times New Roman"/>
          <w:b/>
          <w:sz w:val="32"/>
          <w:szCs w:val="32"/>
        </w:rPr>
        <w:t>Confirmation Review Summary</w:t>
      </w:r>
      <w:r w:rsidR="00453883" w:rsidRPr="00FD18CA">
        <w:rPr>
          <w:rFonts w:cs="Times New Roman"/>
          <w:b/>
          <w:sz w:val="32"/>
          <w:szCs w:val="32"/>
        </w:rPr>
        <w:t xml:space="preserve"> (“C.R.S.”)</w:t>
      </w:r>
      <w:r w:rsidRPr="00FD18CA">
        <w:rPr>
          <w:rFonts w:cs="Times New Roman"/>
          <w:sz w:val="32"/>
          <w:szCs w:val="32"/>
        </w:rPr>
        <w:t xml:space="preserve"> where </w:t>
      </w:r>
      <w:r w:rsidR="00E837DE" w:rsidRPr="00FD18CA">
        <w:rPr>
          <w:rFonts w:cs="Times New Roman"/>
          <w:sz w:val="32"/>
          <w:szCs w:val="32"/>
        </w:rPr>
        <w:t xml:space="preserve">the same documentation will not be filed in support of a motion seeking the issuance of a comfort order </w:t>
      </w:r>
      <w:r w:rsidR="005F4691" w:rsidRPr="00FD18CA">
        <w:rPr>
          <w:rFonts w:cs="Times New Roman"/>
          <w:sz w:val="32"/>
          <w:szCs w:val="32"/>
        </w:rPr>
        <w:t>finding that a claim is wholly or partially unsecured</w:t>
      </w:r>
      <w:r w:rsidR="0058592F" w:rsidRPr="00FD18CA">
        <w:rPr>
          <w:rFonts w:cs="Times New Roman"/>
          <w:sz w:val="32"/>
          <w:szCs w:val="32"/>
        </w:rPr>
        <w:t>.</w:t>
      </w:r>
      <w:r w:rsidR="00F95806" w:rsidRPr="00FD18CA">
        <w:rPr>
          <w:rFonts w:cs="Times New Roman"/>
          <w:sz w:val="32"/>
          <w:szCs w:val="32"/>
        </w:rPr>
        <w:t xml:space="preserve">  See Judge </w:t>
      </w:r>
      <w:proofErr w:type="spellStart"/>
      <w:r w:rsidR="00F95806" w:rsidRPr="00FD18CA">
        <w:rPr>
          <w:rFonts w:cs="Times New Roman"/>
          <w:sz w:val="32"/>
          <w:szCs w:val="32"/>
        </w:rPr>
        <w:t>Kendig’s</w:t>
      </w:r>
      <w:proofErr w:type="spellEnd"/>
      <w:r w:rsidR="00F95806" w:rsidRPr="00FD18CA">
        <w:rPr>
          <w:rFonts w:cs="Times New Roman"/>
          <w:sz w:val="32"/>
          <w:szCs w:val="32"/>
        </w:rPr>
        <w:t xml:space="preserve"> </w:t>
      </w:r>
      <w:r w:rsidRPr="00FD18CA">
        <w:rPr>
          <w:rFonts w:cs="Times New Roman"/>
          <w:b/>
          <w:sz w:val="32"/>
          <w:szCs w:val="32"/>
        </w:rPr>
        <w:t>M</w:t>
      </w:r>
      <w:r w:rsidR="00F95806" w:rsidRPr="00FD18CA">
        <w:rPr>
          <w:rFonts w:cs="Times New Roman"/>
          <w:b/>
          <w:sz w:val="32"/>
          <w:szCs w:val="32"/>
        </w:rPr>
        <w:t>emorandum RE: Motions and Orders to avoid liens or mortgages on real estate in Chapter 13 cases</w:t>
      </w:r>
      <w:r w:rsidR="00E837DE" w:rsidRPr="00FD18CA">
        <w:rPr>
          <w:rFonts w:cs="Times New Roman"/>
          <w:sz w:val="32"/>
          <w:szCs w:val="32"/>
        </w:rPr>
        <w:t xml:space="preserve"> dated December 21, 2005, on the Judges website</w:t>
      </w:r>
      <w:r w:rsidR="005F4691" w:rsidRPr="00FD18CA">
        <w:rPr>
          <w:rFonts w:cs="Times New Roman"/>
          <w:sz w:val="32"/>
          <w:szCs w:val="32"/>
        </w:rPr>
        <w:t xml:space="preserve"> for documentation </w:t>
      </w:r>
      <w:r w:rsidR="00453883" w:rsidRPr="00FD18CA">
        <w:rPr>
          <w:rFonts w:cs="Times New Roman"/>
          <w:sz w:val="32"/>
          <w:szCs w:val="32"/>
        </w:rPr>
        <w:t xml:space="preserve">and information </w:t>
      </w:r>
      <w:r w:rsidR="005F4691" w:rsidRPr="00FD18CA">
        <w:rPr>
          <w:rFonts w:cs="Times New Roman"/>
          <w:sz w:val="32"/>
          <w:szCs w:val="32"/>
        </w:rPr>
        <w:t>required</w:t>
      </w:r>
      <w:r w:rsidR="00E837DE" w:rsidRPr="00FD18CA">
        <w:rPr>
          <w:rFonts w:cs="Times New Roman"/>
          <w:sz w:val="32"/>
          <w:szCs w:val="32"/>
        </w:rPr>
        <w:t>.</w:t>
      </w:r>
    </w:p>
    <w:p w14:paraId="15DD630B" w14:textId="77777777" w:rsidR="006D612C" w:rsidRPr="00FD18CA" w:rsidRDefault="00F95806" w:rsidP="00FD18CA">
      <w:pPr>
        <w:pStyle w:val="NoSpacing"/>
        <w:numPr>
          <w:ilvl w:val="0"/>
          <w:numId w:val="10"/>
        </w:numPr>
        <w:rPr>
          <w:rFonts w:cs="Times New Roman"/>
          <w:sz w:val="32"/>
          <w:szCs w:val="32"/>
        </w:rPr>
      </w:pPr>
      <w:r w:rsidRPr="00FD18CA">
        <w:rPr>
          <w:rFonts w:cs="Times New Roman"/>
          <w:sz w:val="32"/>
          <w:szCs w:val="32"/>
        </w:rPr>
        <w:t>Debtor should be sure that</w:t>
      </w:r>
      <w:r w:rsidR="00E837DE" w:rsidRPr="00FD18CA">
        <w:rPr>
          <w:rFonts w:cs="Times New Roman"/>
          <w:sz w:val="32"/>
          <w:szCs w:val="32"/>
        </w:rPr>
        <w:t xml:space="preserve"> the </w:t>
      </w:r>
      <w:r w:rsidRPr="00FD18CA">
        <w:rPr>
          <w:rFonts w:cs="Times New Roman"/>
          <w:sz w:val="32"/>
          <w:szCs w:val="32"/>
        </w:rPr>
        <w:t>“Monthly payment to creditor” amount listed for each secured claim is sufficient to amortize the secured portion of the claim</w:t>
      </w:r>
      <w:r w:rsidR="00B352B9" w:rsidRPr="00FD18CA">
        <w:rPr>
          <w:rFonts w:cs="Times New Roman"/>
          <w:sz w:val="32"/>
          <w:szCs w:val="32"/>
        </w:rPr>
        <w:t>, together with interest,</w:t>
      </w:r>
      <w:r w:rsidRPr="00FD18CA">
        <w:rPr>
          <w:rFonts w:cs="Times New Roman"/>
          <w:sz w:val="32"/>
          <w:szCs w:val="32"/>
        </w:rPr>
        <w:t xml:space="preserve"> during the term of the Plan</w:t>
      </w:r>
      <w:r w:rsidR="006D612C" w:rsidRPr="00FD18CA">
        <w:rPr>
          <w:rFonts w:cs="Times New Roman"/>
          <w:sz w:val="32"/>
          <w:szCs w:val="32"/>
        </w:rPr>
        <w:t>.</w:t>
      </w:r>
    </w:p>
    <w:p w14:paraId="0434EA85" w14:textId="071042C0" w:rsidR="005F4691" w:rsidRPr="00FD18CA" w:rsidRDefault="00706AEE" w:rsidP="00FD18CA">
      <w:pPr>
        <w:pStyle w:val="NoSpacing"/>
        <w:numPr>
          <w:ilvl w:val="0"/>
          <w:numId w:val="10"/>
        </w:numPr>
        <w:rPr>
          <w:rFonts w:cs="Times New Roman"/>
          <w:sz w:val="32"/>
          <w:szCs w:val="32"/>
        </w:rPr>
      </w:pPr>
      <w:r w:rsidRPr="00FD18CA">
        <w:rPr>
          <w:rFonts w:cs="Times New Roman"/>
          <w:b/>
          <w:sz w:val="32"/>
          <w:szCs w:val="32"/>
        </w:rPr>
        <w:t>Administrative Order 17-05</w:t>
      </w:r>
      <w:r w:rsidRPr="00FD18CA">
        <w:rPr>
          <w:rFonts w:cs="Times New Roman"/>
          <w:sz w:val="32"/>
          <w:szCs w:val="32"/>
        </w:rPr>
        <w:t xml:space="preserve"> </w:t>
      </w:r>
      <w:r w:rsidR="005F4691" w:rsidRPr="00FD18CA">
        <w:rPr>
          <w:rFonts w:cs="Times New Roman"/>
          <w:sz w:val="32"/>
          <w:szCs w:val="32"/>
        </w:rPr>
        <w:t>governs adequate protection payments in Canton and Cleveland, and requires the trustee to disburse adequate protection payments to creditors listed under Section 3.2</w:t>
      </w:r>
      <w:r w:rsidRPr="00FD18CA">
        <w:rPr>
          <w:rFonts w:cs="Times New Roman"/>
          <w:sz w:val="32"/>
          <w:szCs w:val="32"/>
        </w:rPr>
        <w:t xml:space="preserve"> </w:t>
      </w:r>
      <w:r w:rsidR="005F4691" w:rsidRPr="00FD18CA">
        <w:rPr>
          <w:rFonts w:cs="Times New Roman"/>
          <w:sz w:val="32"/>
          <w:szCs w:val="32"/>
        </w:rPr>
        <w:t xml:space="preserve">of the Plan after a P.O.C. is filed.  The amount of the adequate protection payment will be the amount of “Monthly payment to creditor” for each claim listed in Section </w:t>
      </w:r>
      <w:r w:rsidR="005F4691" w:rsidRPr="00FD18CA">
        <w:rPr>
          <w:rFonts w:cs="Times New Roman"/>
          <w:sz w:val="32"/>
          <w:szCs w:val="32"/>
        </w:rPr>
        <w:lastRenderedPageBreak/>
        <w:t xml:space="preserve">3.2.  The trustee is entitled to fees on adequate protection payments regardless of </w:t>
      </w:r>
      <w:r w:rsidR="00B352B9" w:rsidRPr="00FD18CA">
        <w:rPr>
          <w:rFonts w:cs="Times New Roman"/>
          <w:sz w:val="32"/>
          <w:szCs w:val="32"/>
        </w:rPr>
        <w:t>whether the case is dismissed prior to confirmation under A.O. 17-5.</w:t>
      </w:r>
      <w:r w:rsidR="00456763" w:rsidRPr="00FD18CA">
        <w:rPr>
          <w:rFonts w:cs="Times New Roman"/>
          <w:sz w:val="32"/>
          <w:szCs w:val="32"/>
        </w:rPr>
        <w:t xml:space="preserve"> </w:t>
      </w:r>
    </w:p>
    <w:p w14:paraId="7D15B193" w14:textId="77777777" w:rsidR="003B753A" w:rsidRPr="00FD18CA" w:rsidRDefault="003B753A" w:rsidP="003B753A">
      <w:pPr>
        <w:pStyle w:val="NoSpacing"/>
        <w:ind w:left="0" w:firstLine="0"/>
        <w:rPr>
          <w:rFonts w:cs="Times New Roman"/>
          <w:sz w:val="32"/>
          <w:szCs w:val="32"/>
        </w:rPr>
      </w:pPr>
    </w:p>
    <w:p w14:paraId="7E83F9DF" w14:textId="2FA6534A" w:rsidR="00046F2D" w:rsidRPr="00FD18CA" w:rsidRDefault="003B753A" w:rsidP="00046F2D">
      <w:pPr>
        <w:pStyle w:val="NoSpacing"/>
        <w:ind w:left="1440"/>
        <w:rPr>
          <w:rFonts w:cs="Times New Roman"/>
          <w:sz w:val="32"/>
          <w:szCs w:val="32"/>
        </w:rPr>
      </w:pPr>
      <w:r w:rsidRPr="00FD18CA">
        <w:rPr>
          <w:rFonts w:cs="Times New Roman"/>
          <w:b/>
          <w:sz w:val="32"/>
          <w:szCs w:val="32"/>
        </w:rPr>
        <w:t>3.3.</w:t>
      </w:r>
      <w:r w:rsidRPr="00FD18CA">
        <w:rPr>
          <w:rFonts w:cs="Times New Roman"/>
          <w:sz w:val="32"/>
          <w:szCs w:val="32"/>
        </w:rPr>
        <w:tab/>
      </w:r>
      <w:r w:rsidR="00AA6BE8" w:rsidRPr="00FD18CA">
        <w:rPr>
          <w:rFonts w:cs="Times New Roman"/>
          <w:sz w:val="32"/>
          <w:szCs w:val="32"/>
        </w:rPr>
        <w:t>Secured claims excluded f</w:t>
      </w:r>
      <w:r w:rsidR="00F1754B" w:rsidRPr="00FD18CA">
        <w:rPr>
          <w:rFonts w:cs="Times New Roman"/>
          <w:sz w:val="32"/>
          <w:szCs w:val="32"/>
        </w:rPr>
        <w:t>rom</w:t>
      </w:r>
      <w:r w:rsidR="00046F2D" w:rsidRPr="00FD18CA">
        <w:rPr>
          <w:rFonts w:cs="Times New Roman"/>
          <w:sz w:val="32"/>
          <w:szCs w:val="32"/>
        </w:rPr>
        <w:t xml:space="preserve"> 11 USC Section 506</w:t>
      </w:r>
    </w:p>
    <w:p w14:paraId="1B8B2125" w14:textId="0DA8866A" w:rsidR="006D612C" w:rsidRPr="00FD18CA" w:rsidRDefault="00AA6BE8" w:rsidP="00FD18CA">
      <w:pPr>
        <w:pStyle w:val="NoSpacing"/>
        <w:numPr>
          <w:ilvl w:val="0"/>
          <w:numId w:val="11"/>
        </w:numPr>
        <w:ind w:left="1080"/>
        <w:rPr>
          <w:rFonts w:cs="Times New Roman"/>
          <w:sz w:val="32"/>
          <w:szCs w:val="32"/>
        </w:rPr>
      </w:pPr>
      <w:r w:rsidRPr="00FD18CA">
        <w:rPr>
          <w:rFonts w:cs="Times New Roman"/>
          <w:sz w:val="32"/>
          <w:szCs w:val="32"/>
        </w:rPr>
        <w:t xml:space="preserve">This section </w:t>
      </w:r>
      <w:r w:rsidR="006D612C" w:rsidRPr="00FD18CA">
        <w:rPr>
          <w:rFonts w:cs="Times New Roman"/>
          <w:sz w:val="32"/>
          <w:szCs w:val="32"/>
        </w:rPr>
        <w:t>must</w:t>
      </w:r>
      <w:r w:rsidRPr="00FD18CA">
        <w:rPr>
          <w:rFonts w:cs="Times New Roman"/>
          <w:sz w:val="32"/>
          <w:szCs w:val="32"/>
        </w:rPr>
        <w:t xml:space="preserve"> do with 910 car claims and 1 year purchase money security interest for other personal property. The claim amount will rule for these creditors. </w:t>
      </w:r>
    </w:p>
    <w:p w14:paraId="5285CE0A" w14:textId="77777777" w:rsidR="006D612C" w:rsidRPr="00FD18CA" w:rsidRDefault="00E837DE" w:rsidP="00FD18CA">
      <w:pPr>
        <w:pStyle w:val="NoSpacing"/>
        <w:numPr>
          <w:ilvl w:val="0"/>
          <w:numId w:val="11"/>
        </w:numPr>
        <w:ind w:left="1080"/>
        <w:rPr>
          <w:rFonts w:cs="Times New Roman"/>
          <w:sz w:val="32"/>
          <w:szCs w:val="32"/>
        </w:rPr>
      </w:pPr>
      <w:r w:rsidRPr="00FD18CA">
        <w:rPr>
          <w:rFonts w:cs="Times New Roman"/>
          <w:sz w:val="32"/>
          <w:szCs w:val="32"/>
        </w:rPr>
        <w:t xml:space="preserve">Debtor should be sure that the “Monthly plan payment” amount listed for each </w:t>
      </w:r>
      <w:r w:rsidR="00AA6BE8" w:rsidRPr="00FD18CA">
        <w:rPr>
          <w:rFonts w:cs="Times New Roman"/>
          <w:sz w:val="32"/>
          <w:szCs w:val="32"/>
        </w:rPr>
        <w:t>claim</w:t>
      </w:r>
      <w:r w:rsidR="00B352B9" w:rsidRPr="00FD18CA">
        <w:rPr>
          <w:rFonts w:cs="Times New Roman"/>
          <w:sz w:val="32"/>
          <w:szCs w:val="32"/>
        </w:rPr>
        <w:t xml:space="preserve"> </w:t>
      </w:r>
      <w:r w:rsidRPr="00FD18CA">
        <w:rPr>
          <w:rFonts w:cs="Times New Roman"/>
          <w:sz w:val="32"/>
          <w:szCs w:val="32"/>
        </w:rPr>
        <w:t xml:space="preserve">that is being disbursed by the Trustee is sufficient to amortize the </w:t>
      </w:r>
      <w:r w:rsidR="00AA6BE8" w:rsidRPr="00FD18CA">
        <w:rPr>
          <w:rFonts w:cs="Times New Roman"/>
          <w:sz w:val="32"/>
          <w:szCs w:val="32"/>
        </w:rPr>
        <w:t>claim</w:t>
      </w:r>
      <w:r w:rsidR="00B352B9" w:rsidRPr="00FD18CA">
        <w:rPr>
          <w:rFonts w:cs="Times New Roman"/>
          <w:sz w:val="32"/>
          <w:szCs w:val="32"/>
        </w:rPr>
        <w:t xml:space="preserve">, together with interest, </w:t>
      </w:r>
      <w:r w:rsidRPr="00FD18CA">
        <w:rPr>
          <w:rFonts w:cs="Times New Roman"/>
          <w:sz w:val="32"/>
          <w:szCs w:val="32"/>
        </w:rPr>
        <w:t xml:space="preserve">during the term of the Plan.  </w:t>
      </w:r>
    </w:p>
    <w:p w14:paraId="5B6D3F71" w14:textId="77777777" w:rsidR="006D612C" w:rsidRPr="00FD18CA" w:rsidRDefault="00AA6BE8" w:rsidP="00FD18CA">
      <w:pPr>
        <w:pStyle w:val="NoSpacing"/>
        <w:numPr>
          <w:ilvl w:val="0"/>
          <w:numId w:val="11"/>
        </w:numPr>
        <w:ind w:left="1080"/>
        <w:rPr>
          <w:rFonts w:cs="Times New Roman"/>
          <w:sz w:val="32"/>
          <w:szCs w:val="32"/>
        </w:rPr>
      </w:pPr>
      <w:r w:rsidRPr="00FD18CA">
        <w:rPr>
          <w:rFonts w:cs="Times New Roman"/>
          <w:sz w:val="32"/>
          <w:szCs w:val="32"/>
        </w:rPr>
        <w:t xml:space="preserve">As stated above, </w:t>
      </w:r>
      <w:r w:rsidRPr="00FD18CA">
        <w:rPr>
          <w:rFonts w:cs="Times New Roman"/>
          <w:b/>
          <w:sz w:val="32"/>
          <w:szCs w:val="32"/>
        </w:rPr>
        <w:t>Administrative Order 17-02</w:t>
      </w:r>
      <w:r w:rsidRPr="00FD18CA">
        <w:rPr>
          <w:rFonts w:cs="Times New Roman"/>
          <w:sz w:val="32"/>
          <w:szCs w:val="32"/>
        </w:rPr>
        <w:t xml:space="preserve"> </w:t>
      </w:r>
      <w:r w:rsidR="00E837DE" w:rsidRPr="00FD18CA">
        <w:rPr>
          <w:rFonts w:cs="Times New Roman"/>
          <w:sz w:val="32"/>
          <w:szCs w:val="32"/>
        </w:rPr>
        <w:t>governs the interest rate paid on secured claims in Canton, Akron, Cleveland and Youngstown absent further action by the parties in interest.  Presumptive interest rate is established at confirmation of plan according to A.O. 17-2, and is equal to prime rate plus risk factor of 2%.  It is the Trustee’s position that in the absence of an order establishing a different rate, A.O. 17-2 will supersede the Plan and the applicable interest rate will be adjusted as needed at confirmation.</w:t>
      </w:r>
    </w:p>
    <w:p w14:paraId="5793EA8C" w14:textId="77777777" w:rsidR="006D612C" w:rsidRPr="00FD18CA" w:rsidRDefault="00E837DE" w:rsidP="00FD18CA">
      <w:pPr>
        <w:pStyle w:val="NoSpacing"/>
        <w:numPr>
          <w:ilvl w:val="0"/>
          <w:numId w:val="11"/>
        </w:numPr>
        <w:ind w:left="1080"/>
        <w:rPr>
          <w:rFonts w:cs="Times New Roman"/>
          <w:sz w:val="32"/>
          <w:szCs w:val="32"/>
        </w:rPr>
      </w:pPr>
      <w:r w:rsidRPr="00FD18CA">
        <w:rPr>
          <w:rFonts w:cs="Times New Roman"/>
          <w:sz w:val="32"/>
          <w:szCs w:val="32"/>
        </w:rPr>
        <w:t>Do not include the total of payments to be paid directly by the debtor in “Estimated total payments by trustee” column.</w:t>
      </w:r>
    </w:p>
    <w:p w14:paraId="35349629" w14:textId="719C8F23" w:rsidR="00B352B9" w:rsidRPr="00FD18CA" w:rsidRDefault="00AA6BE8" w:rsidP="00FD18CA">
      <w:pPr>
        <w:pStyle w:val="NoSpacing"/>
        <w:numPr>
          <w:ilvl w:val="0"/>
          <w:numId w:val="11"/>
        </w:numPr>
        <w:ind w:left="1080"/>
        <w:rPr>
          <w:rFonts w:cs="Times New Roman"/>
          <w:sz w:val="32"/>
          <w:szCs w:val="32"/>
        </w:rPr>
      </w:pPr>
      <w:r w:rsidRPr="00FD18CA">
        <w:rPr>
          <w:rFonts w:cs="Times New Roman"/>
          <w:sz w:val="32"/>
          <w:szCs w:val="32"/>
        </w:rPr>
        <w:t xml:space="preserve">As stated above, </w:t>
      </w:r>
      <w:r w:rsidRPr="00FD18CA">
        <w:rPr>
          <w:rFonts w:cs="Times New Roman"/>
          <w:b/>
          <w:sz w:val="32"/>
          <w:szCs w:val="32"/>
        </w:rPr>
        <w:t>Administrative Order 17-05</w:t>
      </w:r>
      <w:r w:rsidRPr="00FD18CA">
        <w:rPr>
          <w:rFonts w:cs="Times New Roman"/>
          <w:sz w:val="32"/>
          <w:szCs w:val="32"/>
        </w:rPr>
        <w:t xml:space="preserve"> </w:t>
      </w:r>
      <w:r w:rsidR="00B352B9" w:rsidRPr="00FD18CA">
        <w:rPr>
          <w:rFonts w:cs="Times New Roman"/>
          <w:sz w:val="32"/>
          <w:szCs w:val="32"/>
        </w:rPr>
        <w:t xml:space="preserve">governs adequate protection payments in Canton and Cleveland, and requires the trustee to disburse adequate protection payments to </w:t>
      </w:r>
      <w:r w:rsidR="00964E3B" w:rsidRPr="00FD18CA">
        <w:rPr>
          <w:rFonts w:cs="Times New Roman"/>
          <w:sz w:val="32"/>
          <w:szCs w:val="32"/>
        </w:rPr>
        <w:t xml:space="preserve">PMSI </w:t>
      </w:r>
      <w:r w:rsidR="00B352B9" w:rsidRPr="00FD18CA">
        <w:rPr>
          <w:rFonts w:cs="Times New Roman"/>
          <w:sz w:val="32"/>
          <w:szCs w:val="32"/>
        </w:rPr>
        <w:t xml:space="preserve">creditors listed under Section 3.3 of the Plan after a P.O.C. is filed.  The amount of the adequate protection payment will be the amount listed in the “Monthly plan payment” column for each claim </w:t>
      </w:r>
      <w:r w:rsidR="00B352B9" w:rsidRPr="00FD18CA">
        <w:rPr>
          <w:rFonts w:cs="Times New Roman"/>
          <w:b/>
          <w:sz w:val="32"/>
          <w:szCs w:val="32"/>
        </w:rPr>
        <w:t>being disbursed</w:t>
      </w:r>
      <w:r w:rsidR="00B352B9" w:rsidRPr="00FD18CA">
        <w:rPr>
          <w:rFonts w:cs="Times New Roman"/>
          <w:sz w:val="32"/>
          <w:szCs w:val="32"/>
        </w:rPr>
        <w:t xml:space="preserve"> by the trustee in Section 3.2.  The trustee is entitled to fees on adequate protection payments regardless of whether the case is dismissed prior to confirmation under A.O. 17-5.  Absent further guidance of the Court, it is the intent </w:t>
      </w:r>
      <w:r w:rsidR="00456763" w:rsidRPr="00FD18CA">
        <w:rPr>
          <w:rFonts w:cs="Times New Roman"/>
          <w:sz w:val="32"/>
          <w:szCs w:val="32"/>
        </w:rPr>
        <w:t>of the</w:t>
      </w:r>
      <w:r w:rsidR="00B352B9" w:rsidRPr="00FD18CA">
        <w:rPr>
          <w:rFonts w:cs="Times New Roman"/>
          <w:sz w:val="32"/>
          <w:szCs w:val="32"/>
        </w:rPr>
        <w:t xml:space="preserve"> trustee to </w:t>
      </w:r>
      <w:r w:rsidR="00B352B9" w:rsidRPr="00FD18CA">
        <w:rPr>
          <w:rFonts w:cs="Times New Roman"/>
          <w:b/>
          <w:sz w:val="32"/>
          <w:szCs w:val="32"/>
        </w:rPr>
        <w:t>not disburse</w:t>
      </w:r>
      <w:r w:rsidR="00B352B9" w:rsidRPr="00FD18CA">
        <w:rPr>
          <w:rFonts w:cs="Times New Roman"/>
          <w:sz w:val="32"/>
          <w:szCs w:val="32"/>
        </w:rPr>
        <w:t xml:space="preserve"> </w:t>
      </w:r>
      <w:r w:rsidR="00B352B9" w:rsidRPr="00FD18CA">
        <w:rPr>
          <w:rFonts w:cs="Times New Roman"/>
          <w:sz w:val="32"/>
          <w:szCs w:val="32"/>
        </w:rPr>
        <w:lastRenderedPageBreak/>
        <w:t xml:space="preserve">adequate protection payments for claims being paid directly by the debtor and included in Part 3.3. </w:t>
      </w:r>
    </w:p>
    <w:p w14:paraId="3D7171F2" w14:textId="77777777" w:rsidR="00B352B9" w:rsidRPr="00FD18CA" w:rsidRDefault="00B352B9" w:rsidP="00B352B9">
      <w:pPr>
        <w:pStyle w:val="NoSpacing"/>
        <w:ind w:left="0" w:firstLine="0"/>
        <w:rPr>
          <w:rFonts w:cs="Times New Roman"/>
          <w:sz w:val="32"/>
          <w:szCs w:val="32"/>
        </w:rPr>
      </w:pPr>
    </w:p>
    <w:p w14:paraId="442D1C97" w14:textId="77777777" w:rsidR="00B352B9" w:rsidRPr="00FD18CA" w:rsidRDefault="00964E3B" w:rsidP="00B352B9">
      <w:pPr>
        <w:pStyle w:val="NoSpacing"/>
        <w:ind w:left="0" w:firstLine="0"/>
        <w:rPr>
          <w:rFonts w:cs="Times New Roman"/>
          <w:sz w:val="32"/>
          <w:szCs w:val="32"/>
        </w:rPr>
      </w:pPr>
      <w:r w:rsidRPr="00FD18CA">
        <w:rPr>
          <w:rFonts w:cs="Times New Roman"/>
          <w:b/>
          <w:sz w:val="32"/>
          <w:szCs w:val="32"/>
        </w:rPr>
        <w:t>3.4</w:t>
      </w:r>
      <w:r w:rsidR="005349AD" w:rsidRPr="00FD18CA">
        <w:rPr>
          <w:rFonts w:cs="Times New Roman"/>
          <w:b/>
          <w:sz w:val="32"/>
          <w:szCs w:val="32"/>
        </w:rPr>
        <w:t>.</w:t>
      </w:r>
      <w:r w:rsidR="00C63066" w:rsidRPr="00FD18CA">
        <w:rPr>
          <w:rFonts w:cs="Times New Roman"/>
          <w:sz w:val="32"/>
          <w:szCs w:val="32"/>
        </w:rPr>
        <w:tab/>
      </w:r>
      <w:r w:rsidR="00C63066" w:rsidRPr="00FD18CA">
        <w:rPr>
          <w:rFonts w:cs="Times New Roman"/>
          <w:sz w:val="32"/>
          <w:szCs w:val="32"/>
        </w:rPr>
        <w:tab/>
        <w:t>Avoiding</w:t>
      </w:r>
      <w:r w:rsidRPr="00FD18CA">
        <w:rPr>
          <w:rFonts w:cs="Times New Roman"/>
          <w:sz w:val="32"/>
          <w:szCs w:val="32"/>
        </w:rPr>
        <w:t xml:space="preserve"> L</w:t>
      </w:r>
      <w:r w:rsidR="00B352B9" w:rsidRPr="00FD18CA">
        <w:rPr>
          <w:rFonts w:cs="Times New Roman"/>
          <w:sz w:val="32"/>
          <w:szCs w:val="32"/>
        </w:rPr>
        <w:t xml:space="preserve">iens </w:t>
      </w:r>
      <w:r w:rsidRPr="00FD18CA">
        <w:rPr>
          <w:rFonts w:cs="Times New Roman"/>
          <w:sz w:val="32"/>
          <w:szCs w:val="32"/>
        </w:rPr>
        <w:t>I</w:t>
      </w:r>
      <w:r w:rsidR="00B352B9" w:rsidRPr="00FD18CA">
        <w:rPr>
          <w:rFonts w:cs="Times New Roman"/>
          <w:sz w:val="32"/>
          <w:szCs w:val="32"/>
        </w:rPr>
        <w:t>mpair</w:t>
      </w:r>
      <w:r w:rsidRPr="00FD18CA">
        <w:rPr>
          <w:rFonts w:cs="Times New Roman"/>
          <w:sz w:val="32"/>
          <w:szCs w:val="32"/>
        </w:rPr>
        <w:t>ing Exemptions</w:t>
      </w:r>
    </w:p>
    <w:p w14:paraId="64693BD0" w14:textId="25589CFE" w:rsidR="00046F2D" w:rsidRPr="00FD18CA" w:rsidRDefault="00FD18CA" w:rsidP="00FD18CA">
      <w:pPr>
        <w:pStyle w:val="NoSpacing"/>
        <w:numPr>
          <w:ilvl w:val="1"/>
          <w:numId w:val="34"/>
        </w:numPr>
        <w:ind w:left="1080"/>
        <w:rPr>
          <w:rFonts w:cs="Times New Roman"/>
          <w:sz w:val="32"/>
          <w:szCs w:val="32"/>
        </w:rPr>
      </w:pPr>
      <w:r w:rsidRPr="00FD18CA">
        <w:rPr>
          <w:rFonts w:cs="Times New Roman"/>
          <w:sz w:val="32"/>
          <w:szCs w:val="32"/>
        </w:rPr>
        <w:t>S</w:t>
      </w:r>
      <w:r w:rsidR="00964E3B" w:rsidRPr="00FD18CA">
        <w:rPr>
          <w:rFonts w:cs="Times New Roman"/>
          <w:sz w:val="32"/>
          <w:szCs w:val="32"/>
        </w:rPr>
        <w:t>tripping/cram-down is effective upon confirmation of the Plan.</w:t>
      </w:r>
    </w:p>
    <w:p w14:paraId="76DE6E12" w14:textId="643F1DDB" w:rsidR="00964E3B" w:rsidRPr="00FD18CA" w:rsidRDefault="00AA6BE8" w:rsidP="00FD18CA">
      <w:pPr>
        <w:pStyle w:val="NoSpacing"/>
        <w:numPr>
          <w:ilvl w:val="0"/>
          <w:numId w:val="34"/>
        </w:numPr>
        <w:ind w:left="1080"/>
        <w:rPr>
          <w:rFonts w:cs="Times New Roman"/>
          <w:sz w:val="32"/>
          <w:szCs w:val="32"/>
        </w:rPr>
      </w:pPr>
      <w:r w:rsidRPr="00FD18CA">
        <w:rPr>
          <w:rFonts w:cs="Times New Roman"/>
          <w:sz w:val="32"/>
          <w:szCs w:val="32"/>
        </w:rPr>
        <w:t xml:space="preserve">As stated above, </w:t>
      </w:r>
      <w:r w:rsidRPr="00FD18CA">
        <w:rPr>
          <w:rFonts w:cs="Times New Roman"/>
          <w:b/>
          <w:sz w:val="32"/>
          <w:szCs w:val="32"/>
        </w:rPr>
        <w:t>Per the Judge’s Administrative Order 17-08</w:t>
      </w:r>
      <w:r w:rsidRPr="00FD18CA">
        <w:rPr>
          <w:rFonts w:cs="Times New Roman"/>
          <w:sz w:val="32"/>
          <w:szCs w:val="32"/>
        </w:rPr>
        <w:t xml:space="preserve"> notwithstanding that cram-down and lien stripping is self-effectuating at confirmation of the Plan, the Canton division requires that documentation in support of lien modification be submitted with the </w:t>
      </w:r>
      <w:r w:rsidRPr="00FD18CA">
        <w:rPr>
          <w:rFonts w:cs="Times New Roman"/>
          <w:b/>
          <w:sz w:val="32"/>
          <w:szCs w:val="32"/>
        </w:rPr>
        <w:t>Confirmation Review Summary (“C.R.S.”)</w:t>
      </w:r>
      <w:r w:rsidRPr="00FD18CA">
        <w:rPr>
          <w:rFonts w:cs="Times New Roman"/>
          <w:sz w:val="32"/>
          <w:szCs w:val="32"/>
        </w:rPr>
        <w:t xml:space="preserve"> where the same documentation will not be filed in support of a motion seeking the issuance of a comfort order finding that a claim is wholly or partially unsecured.  See Judge </w:t>
      </w:r>
      <w:proofErr w:type="spellStart"/>
      <w:r w:rsidRPr="00FD18CA">
        <w:rPr>
          <w:rFonts w:cs="Times New Roman"/>
          <w:sz w:val="32"/>
          <w:szCs w:val="32"/>
        </w:rPr>
        <w:t>Kendig’s</w:t>
      </w:r>
      <w:proofErr w:type="spellEnd"/>
      <w:r w:rsidRPr="00FD18CA">
        <w:rPr>
          <w:rFonts w:cs="Times New Roman"/>
          <w:sz w:val="32"/>
          <w:szCs w:val="32"/>
        </w:rPr>
        <w:t xml:space="preserve"> </w:t>
      </w:r>
      <w:r w:rsidRPr="00FD18CA">
        <w:rPr>
          <w:rFonts w:cs="Times New Roman"/>
          <w:b/>
          <w:sz w:val="32"/>
          <w:szCs w:val="32"/>
        </w:rPr>
        <w:t>Memorandum RE: Motions and Orders to avoid liens or mortgages on real estate in Chapter 13 cases</w:t>
      </w:r>
      <w:r w:rsidRPr="00FD18CA">
        <w:rPr>
          <w:rFonts w:cs="Times New Roman"/>
          <w:sz w:val="32"/>
          <w:szCs w:val="32"/>
        </w:rPr>
        <w:t xml:space="preserve"> dated December 21, 2005, on the Judges website for documentation and information required.</w:t>
      </w:r>
    </w:p>
    <w:p w14:paraId="4E31A30C" w14:textId="77777777" w:rsidR="0091792E" w:rsidRPr="00FD18CA" w:rsidRDefault="0091792E" w:rsidP="00B352B9">
      <w:pPr>
        <w:pStyle w:val="NoSpacing"/>
        <w:ind w:left="0" w:firstLine="0"/>
        <w:rPr>
          <w:rFonts w:cs="Times New Roman"/>
          <w:sz w:val="32"/>
          <w:szCs w:val="32"/>
        </w:rPr>
      </w:pPr>
    </w:p>
    <w:p w14:paraId="6148DC99" w14:textId="77777777" w:rsidR="0091792E" w:rsidRPr="00FD18CA" w:rsidRDefault="0091792E" w:rsidP="00B352B9">
      <w:pPr>
        <w:pStyle w:val="NoSpacing"/>
        <w:ind w:left="0" w:firstLine="0"/>
        <w:rPr>
          <w:rFonts w:cs="Times New Roman"/>
          <w:sz w:val="32"/>
          <w:szCs w:val="32"/>
        </w:rPr>
      </w:pPr>
      <w:r w:rsidRPr="00FD18CA">
        <w:rPr>
          <w:rFonts w:cs="Times New Roman"/>
          <w:b/>
          <w:sz w:val="32"/>
          <w:szCs w:val="32"/>
        </w:rPr>
        <w:t>3.5</w:t>
      </w:r>
      <w:r w:rsidR="005349AD" w:rsidRPr="00FD18CA">
        <w:rPr>
          <w:rFonts w:cs="Times New Roman"/>
          <w:b/>
          <w:sz w:val="32"/>
          <w:szCs w:val="32"/>
        </w:rPr>
        <w:t>.</w:t>
      </w:r>
      <w:r w:rsidRPr="00FD18CA">
        <w:rPr>
          <w:rFonts w:cs="Times New Roman"/>
          <w:sz w:val="32"/>
          <w:szCs w:val="32"/>
        </w:rPr>
        <w:tab/>
      </w:r>
      <w:r w:rsidRPr="00FD18CA">
        <w:rPr>
          <w:rFonts w:cs="Times New Roman"/>
          <w:sz w:val="32"/>
          <w:szCs w:val="32"/>
        </w:rPr>
        <w:tab/>
        <w:t>Surrender of Collateral</w:t>
      </w:r>
    </w:p>
    <w:p w14:paraId="4343C03C" w14:textId="1A954162" w:rsidR="009F6D0F" w:rsidRPr="00FD18CA" w:rsidRDefault="009F6D0F" w:rsidP="00FD18CA">
      <w:pPr>
        <w:pStyle w:val="NoSpacing"/>
        <w:numPr>
          <w:ilvl w:val="0"/>
          <w:numId w:val="32"/>
        </w:numPr>
        <w:rPr>
          <w:rFonts w:cs="Times New Roman"/>
          <w:sz w:val="32"/>
          <w:szCs w:val="32"/>
        </w:rPr>
      </w:pPr>
      <w:r w:rsidRPr="00FD18CA">
        <w:rPr>
          <w:rFonts w:cs="Times New Roman"/>
          <w:sz w:val="32"/>
          <w:szCs w:val="32"/>
        </w:rPr>
        <w:t xml:space="preserve">I believe this section gives creditors the right to foreclose on property without having to get a relief from stay. </w:t>
      </w:r>
    </w:p>
    <w:p w14:paraId="193291CB" w14:textId="77777777" w:rsidR="0091792E" w:rsidRPr="00FD18CA" w:rsidRDefault="0091792E" w:rsidP="00B352B9">
      <w:pPr>
        <w:pStyle w:val="NoSpacing"/>
        <w:ind w:left="0" w:firstLine="0"/>
        <w:rPr>
          <w:rFonts w:cs="Times New Roman"/>
          <w:sz w:val="32"/>
          <w:szCs w:val="32"/>
        </w:rPr>
      </w:pPr>
    </w:p>
    <w:p w14:paraId="440FE3F9" w14:textId="77777777" w:rsidR="0091792E" w:rsidRPr="00FD18CA" w:rsidRDefault="0091792E" w:rsidP="00B352B9">
      <w:pPr>
        <w:pStyle w:val="NoSpacing"/>
        <w:ind w:left="0" w:firstLine="0"/>
        <w:rPr>
          <w:rFonts w:cs="Times New Roman"/>
          <w:sz w:val="32"/>
          <w:szCs w:val="32"/>
        </w:rPr>
      </w:pPr>
      <w:r w:rsidRPr="00FD18CA">
        <w:rPr>
          <w:rFonts w:cs="Times New Roman"/>
          <w:b/>
          <w:sz w:val="32"/>
          <w:szCs w:val="32"/>
        </w:rPr>
        <w:t>PART 4:</w:t>
      </w:r>
      <w:r w:rsidR="004C3A1F" w:rsidRPr="00FD18CA">
        <w:rPr>
          <w:rFonts w:cs="Times New Roman"/>
          <w:sz w:val="32"/>
          <w:szCs w:val="32"/>
        </w:rPr>
        <w:t xml:space="preserve">  </w:t>
      </w:r>
      <w:r w:rsidRPr="00EF6127">
        <w:rPr>
          <w:rFonts w:cs="Times New Roman"/>
          <w:b/>
          <w:sz w:val="32"/>
          <w:szCs w:val="32"/>
        </w:rPr>
        <w:t>TREATMENT OF FEES AND PRIORITY CLAIMS</w:t>
      </w:r>
    </w:p>
    <w:p w14:paraId="30A9AF62" w14:textId="77777777" w:rsidR="0091792E" w:rsidRPr="00FD18CA" w:rsidRDefault="0091792E" w:rsidP="00B352B9">
      <w:pPr>
        <w:pStyle w:val="NoSpacing"/>
        <w:ind w:left="0" w:firstLine="0"/>
        <w:rPr>
          <w:rFonts w:cs="Times New Roman"/>
          <w:sz w:val="32"/>
          <w:szCs w:val="32"/>
        </w:rPr>
      </w:pPr>
    </w:p>
    <w:p w14:paraId="78BA19F7" w14:textId="490CEBED" w:rsidR="0091792E" w:rsidRPr="00FD18CA" w:rsidRDefault="0091792E" w:rsidP="00F1754B">
      <w:pPr>
        <w:pStyle w:val="NoSpacing"/>
        <w:ind w:left="1440"/>
        <w:rPr>
          <w:rFonts w:cs="Times New Roman"/>
          <w:sz w:val="32"/>
          <w:szCs w:val="32"/>
        </w:rPr>
      </w:pPr>
      <w:r w:rsidRPr="00FD18CA">
        <w:rPr>
          <w:rFonts w:cs="Times New Roman"/>
          <w:b/>
          <w:sz w:val="32"/>
          <w:szCs w:val="32"/>
        </w:rPr>
        <w:t>4.1</w:t>
      </w:r>
      <w:r w:rsidR="005349AD" w:rsidRPr="00FD18CA">
        <w:rPr>
          <w:rFonts w:cs="Times New Roman"/>
          <w:b/>
          <w:sz w:val="32"/>
          <w:szCs w:val="32"/>
        </w:rPr>
        <w:t>.</w:t>
      </w:r>
      <w:r w:rsidR="00F1754B" w:rsidRPr="00FD18CA">
        <w:rPr>
          <w:rFonts w:cs="Times New Roman"/>
          <w:sz w:val="32"/>
          <w:szCs w:val="32"/>
        </w:rPr>
        <w:tab/>
      </w:r>
      <w:r w:rsidRPr="00FD18CA">
        <w:rPr>
          <w:rFonts w:cs="Times New Roman"/>
          <w:sz w:val="32"/>
          <w:szCs w:val="32"/>
        </w:rPr>
        <w:t>General</w:t>
      </w:r>
      <w:r w:rsidR="00F1754B" w:rsidRPr="00FD18CA">
        <w:rPr>
          <w:rFonts w:cs="Times New Roman"/>
          <w:sz w:val="32"/>
          <w:szCs w:val="32"/>
        </w:rPr>
        <w:t xml:space="preserve"> trustee fees and DSO are to be paid in full.  If there is a DSO, you must include the recipient’s name on schedule E along with the agency to whom payments are sent.  It is my obligation to send letters to both entities at filing and upon discharge.  Failure to include the names on schedule E will result in a motion to dismiss the case.</w:t>
      </w:r>
    </w:p>
    <w:p w14:paraId="168310FE" w14:textId="77777777" w:rsidR="009F6D0F" w:rsidRPr="00FD18CA" w:rsidRDefault="009F6D0F" w:rsidP="009F6D0F">
      <w:pPr>
        <w:pStyle w:val="NoSpacing"/>
        <w:ind w:left="0" w:firstLine="0"/>
        <w:rPr>
          <w:rFonts w:cs="Times New Roman"/>
          <w:sz w:val="32"/>
          <w:szCs w:val="32"/>
        </w:rPr>
      </w:pPr>
    </w:p>
    <w:p w14:paraId="3D2FA848" w14:textId="77777777" w:rsidR="0091792E" w:rsidRPr="00FD18CA" w:rsidRDefault="0091792E" w:rsidP="009F6D0F">
      <w:pPr>
        <w:pStyle w:val="NoSpacing"/>
        <w:ind w:left="0" w:firstLine="0"/>
        <w:rPr>
          <w:rFonts w:cs="Times New Roman"/>
          <w:sz w:val="32"/>
          <w:szCs w:val="32"/>
        </w:rPr>
      </w:pPr>
      <w:r w:rsidRPr="00FD18CA">
        <w:rPr>
          <w:rFonts w:cs="Times New Roman"/>
          <w:b/>
          <w:sz w:val="32"/>
          <w:szCs w:val="32"/>
        </w:rPr>
        <w:t>4.2</w:t>
      </w:r>
      <w:r w:rsidR="005349AD" w:rsidRPr="00FD18CA">
        <w:rPr>
          <w:rFonts w:cs="Times New Roman"/>
          <w:b/>
          <w:sz w:val="32"/>
          <w:szCs w:val="32"/>
        </w:rPr>
        <w:t>.</w:t>
      </w:r>
      <w:r w:rsidRPr="00FD18CA">
        <w:rPr>
          <w:rFonts w:cs="Times New Roman"/>
          <w:sz w:val="32"/>
          <w:szCs w:val="32"/>
        </w:rPr>
        <w:tab/>
      </w:r>
      <w:r w:rsidRPr="00FD18CA">
        <w:rPr>
          <w:rFonts w:cs="Times New Roman"/>
          <w:sz w:val="32"/>
          <w:szCs w:val="32"/>
        </w:rPr>
        <w:tab/>
        <w:t>Trustee’s Fees</w:t>
      </w:r>
    </w:p>
    <w:p w14:paraId="68579AFC" w14:textId="253908FB" w:rsidR="00AC7150" w:rsidRPr="00FD18CA" w:rsidRDefault="0091792E" w:rsidP="00FD18CA">
      <w:pPr>
        <w:pStyle w:val="NoSpacing"/>
        <w:numPr>
          <w:ilvl w:val="0"/>
          <w:numId w:val="32"/>
        </w:numPr>
        <w:rPr>
          <w:rFonts w:cs="Times New Roman"/>
          <w:sz w:val="32"/>
          <w:szCs w:val="32"/>
        </w:rPr>
      </w:pPr>
      <w:r w:rsidRPr="00FD18CA">
        <w:rPr>
          <w:rFonts w:cs="Times New Roman"/>
          <w:sz w:val="32"/>
          <w:szCs w:val="32"/>
        </w:rPr>
        <w:t xml:space="preserve">Trustee’s fees in Canton through September 30, 2018, are </w:t>
      </w:r>
      <w:r w:rsidR="00AC7150" w:rsidRPr="00FD18CA">
        <w:rPr>
          <w:rFonts w:cs="Times New Roman"/>
          <w:sz w:val="32"/>
          <w:szCs w:val="32"/>
        </w:rPr>
        <w:t xml:space="preserve">currently </w:t>
      </w:r>
      <w:r w:rsidRPr="00FD18CA">
        <w:rPr>
          <w:rFonts w:cs="Times New Roman"/>
          <w:sz w:val="32"/>
          <w:szCs w:val="32"/>
        </w:rPr>
        <w:t>7.5%</w:t>
      </w:r>
      <w:r w:rsidR="00AC7150" w:rsidRPr="00FD18CA">
        <w:rPr>
          <w:rFonts w:cs="Times New Roman"/>
          <w:sz w:val="32"/>
          <w:szCs w:val="32"/>
        </w:rPr>
        <w:t xml:space="preserve"> on receipts</w:t>
      </w:r>
      <w:r w:rsidRPr="00FD18CA">
        <w:rPr>
          <w:rFonts w:cs="Times New Roman"/>
          <w:sz w:val="32"/>
          <w:szCs w:val="32"/>
        </w:rPr>
        <w:t xml:space="preserve">.  </w:t>
      </w:r>
      <w:r w:rsidR="00F1754B" w:rsidRPr="00FD18CA">
        <w:rPr>
          <w:rFonts w:cs="Times New Roman"/>
          <w:sz w:val="32"/>
          <w:szCs w:val="32"/>
        </w:rPr>
        <w:t xml:space="preserve">It is prudent to use 10% on your </w:t>
      </w:r>
      <w:r w:rsidR="00F1754B" w:rsidRPr="00FD18CA">
        <w:rPr>
          <w:rFonts w:cs="Times New Roman"/>
          <w:sz w:val="32"/>
          <w:szCs w:val="32"/>
        </w:rPr>
        <w:lastRenderedPageBreak/>
        <w:t xml:space="preserve">plans in case the percentage changes.  It provides a cushion for the funding of the plan. </w:t>
      </w:r>
    </w:p>
    <w:p w14:paraId="0276F5EA" w14:textId="77777777" w:rsidR="00AC7150" w:rsidRPr="00FD18CA" w:rsidRDefault="00AC7150" w:rsidP="009F6D0F">
      <w:pPr>
        <w:pStyle w:val="NoSpacing"/>
        <w:ind w:left="0" w:firstLine="0"/>
        <w:rPr>
          <w:rFonts w:cs="Times New Roman"/>
          <w:sz w:val="32"/>
          <w:szCs w:val="32"/>
        </w:rPr>
      </w:pPr>
      <w:r w:rsidRPr="00FD18CA">
        <w:rPr>
          <w:rFonts w:cs="Times New Roman"/>
          <w:b/>
          <w:sz w:val="32"/>
          <w:szCs w:val="32"/>
        </w:rPr>
        <w:t>4.3</w:t>
      </w:r>
      <w:r w:rsidR="005349AD" w:rsidRPr="00FD18CA">
        <w:rPr>
          <w:rFonts w:cs="Times New Roman"/>
          <w:b/>
          <w:sz w:val="32"/>
          <w:szCs w:val="32"/>
        </w:rPr>
        <w:t>.</w:t>
      </w:r>
      <w:r w:rsidRPr="00FD18CA">
        <w:rPr>
          <w:rFonts w:cs="Times New Roman"/>
          <w:sz w:val="32"/>
          <w:szCs w:val="32"/>
        </w:rPr>
        <w:tab/>
      </w:r>
      <w:r w:rsidRPr="00FD18CA">
        <w:rPr>
          <w:rFonts w:cs="Times New Roman"/>
          <w:sz w:val="32"/>
          <w:szCs w:val="32"/>
        </w:rPr>
        <w:tab/>
        <w:t>Attorney Fees</w:t>
      </w:r>
    </w:p>
    <w:p w14:paraId="28C4B18E" w14:textId="0D49C89E" w:rsidR="00AC7150" w:rsidRPr="00FD18CA" w:rsidRDefault="00AC7150" w:rsidP="00FD18CA">
      <w:pPr>
        <w:pStyle w:val="NoSpacing"/>
        <w:numPr>
          <w:ilvl w:val="0"/>
          <w:numId w:val="29"/>
        </w:numPr>
        <w:rPr>
          <w:rFonts w:cs="Times New Roman"/>
          <w:sz w:val="32"/>
          <w:szCs w:val="32"/>
        </w:rPr>
      </w:pPr>
      <w:r w:rsidRPr="00FD18CA">
        <w:rPr>
          <w:rFonts w:cs="Times New Roman"/>
          <w:sz w:val="32"/>
          <w:szCs w:val="32"/>
        </w:rPr>
        <w:t xml:space="preserve">Amount listed here should be </w:t>
      </w:r>
      <w:r w:rsidRPr="00FD18CA">
        <w:rPr>
          <w:rFonts w:cs="Times New Roman"/>
          <w:b/>
          <w:sz w:val="32"/>
          <w:szCs w:val="32"/>
        </w:rPr>
        <w:t>unpaid</w:t>
      </w:r>
      <w:r w:rsidRPr="00FD18CA">
        <w:rPr>
          <w:rFonts w:cs="Times New Roman"/>
          <w:sz w:val="32"/>
          <w:szCs w:val="32"/>
        </w:rPr>
        <w:t xml:space="preserve"> balance of attorney fees, and it should not include the amount of attorney fees paid directly by the debtor prior to filing.  Include case closing fee in amount of unpaid balance.</w:t>
      </w:r>
      <w:r w:rsidR="009F6D0F" w:rsidRPr="00FD18CA">
        <w:rPr>
          <w:rFonts w:cs="Times New Roman"/>
          <w:sz w:val="32"/>
          <w:szCs w:val="32"/>
        </w:rPr>
        <w:t xml:space="preserve"> </w:t>
      </w:r>
    </w:p>
    <w:p w14:paraId="1CDC5A20" w14:textId="77777777" w:rsidR="00AC7150" w:rsidRPr="00FD18CA" w:rsidRDefault="00AC7150" w:rsidP="00AC7150">
      <w:pPr>
        <w:pStyle w:val="NoSpacing"/>
        <w:ind w:left="0" w:firstLine="0"/>
        <w:rPr>
          <w:rFonts w:cs="Times New Roman"/>
          <w:sz w:val="32"/>
          <w:szCs w:val="32"/>
        </w:rPr>
      </w:pPr>
    </w:p>
    <w:p w14:paraId="4C7A3752" w14:textId="77777777" w:rsidR="00AC7150" w:rsidRPr="00FD18CA" w:rsidRDefault="00AC7150" w:rsidP="00AC7150">
      <w:pPr>
        <w:pStyle w:val="NoSpacing"/>
        <w:ind w:left="0" w:firstLine="0"/>
        <w:rPr>
          <w:rFonts w:cs="Times New Roman"/>
          <w:sz w:val="32"/>
          <w:szCs w:val="32"/>
        </w:rPr>
      </w:pPr>
      <w:r w:rsidRPr="00FD18CA">
        <w:rPr>
          <w:rFonts w:cs="Times New Roman"/>
          <w:b/>
          <w:sz w:val="32"/>
          <w:szCs w:val="32"/>
        </w:rPr>
        <w:t>4.4</w:t>
      </w:r>
      <w:r w:rsidR="005349AD" w:rsidRPr="00FD18CA">
        <w:rPr>
          <w:rFonts w:cs="Times New Roman"/>
          <w:b/>
          <w:sz w:val="32"/>
          <w:szCs w:val="32"/>
        </w:rPr>
        <w:t>.</w:t>
      </w:r>
      <w:r w:rsidRPr="00FD18CA">
        <w:rPr>
          <w:rFonts w:cs="Times New Roman"/>
          <w:sz w:val="32"/>
          <w:szCs w:val="32"/>
        </w:rPr>
        <w:tab/>
      </w:r>
      <w:r w:rsidRPr="00FD18CA">
        <w:rPr>
          <w:rFonts w:cs="Times New Roman"/>
          <w:sz w:val="32"/>
          <w:szCs w:val="32"/>
        </w:rPr>
        <w:tab/>
        <w:t>Other Priority Claims</w:t>
      </w:r>
    </w:p>
    <w:p w14:paraId="07A91963" w14:textId="48B01231" w:rsidR="009F6D0F" w:rsidRPr="00FD18CA" w:rsidRDefault="009F6D0F" w:rsidP="00FD18CA">
      <w:pPr>
        <w:pStyle w:val="NoSpacing"/>
        <w:numPr>
          <w:ilvl w:val="0"/>
          <w:numId w:val="27"/>
        </w:numPr>
        <w:rPr>
          <w:rFonts w:cs="Times New Roman"/>
          <w:sz w:val="32"/>
          <w:szCs w:val="32"/>
        </w:rPr>
      </w:pPr>
      <w:r w:rsidRPr="00FD18CA">
        <w:rPr>
          <w:rFonts w:cs="Times New Roman"/>
          <w:sz w:val="32"/>
          <w:szCs w:val="32"/>
        </w:rPr>
        <w:t>The full amount of priority claims must be included here.  Contrary P.O.C. will control.</w:t>
      </w:r>
    </w:p>
    <w:p w14:paraId="7D3FA136" w14:textId="77777777" w:rsidR="00AC7150" w:rsidRPr="00FD18CA" w:rsidRDefault="00AC7150" w:rsidP="00AC7150">
      <w:pPr>
        <w:pStyle w:val="NoSpacing"/>
        <w:ind w:left="0" w:firstLine="0"/>
        <w:rPr>
          <w:rFonts w:cs="Times New Roman"/>
          <w:sz w:val="32"/>
          <w:szCs w:val="32"/>
        </w:rPr>
      </w:pPr>
    </w:p>
    <w:p w14:paraId="0D1881F1" w14:textId="77777777" w:rsidR="00AC7150" w:rsidRPr="00FD18CA" w:rsidRDefault="00AC7150" w:rsidP="009F6D0F">
      <w:pPr>
        <w:pStyle w:val="NoSpacing"/>
        <w:ind w:left="1440"/>
        <w:rPr>
          <w:rFonts w:cs="Times New Roman"/>
          <w:sz w:val="32"/>
          <w:szCs w:val="32"/>
        </w:rPr>
      </w:pPr>
      <w:r w:rsidRPr="00FD18CA">
        <w:rPr>
          <w:rFonts w:cs="Times New Roman"/>
          <w:b/>
          <w:sz w:val="32"/>
          <w:szCs w:val="32"/>
        </w:rPr>
        <w:t>4.5</w:t>
      </w:r>
      <w:r w:rsidR="005349AD" w:rsidRPr="00FD18CA">
        <w:rPr>
          <w:rFonts w:cs="Times New Roman"/>
          <w:b/>
          <w:sz w:val="32"/>
          <w:szCs w:val="32"/>
        </w:rPr>
        <w:t>.</w:t>
      </w:r>
      <w:r w:rsidR="009F6D0F" w:rsidRPr="00FD18CA">
        <w:rPr>
          <w:rFonts w:cs="Times New Roman"/>
          <w:sz w:val="32"/>
          <w:szCs w:val="32"/>
        </w:rPr>
        <w:tab/>
      </w:r>
      <w:r w:rsidRPr="00FD18CA">
        <w:rPr>
          <w:rFonts w:cs="Times New Roman"/>
          <w:sz w:val="32"/>
          <w:szCs w:val="32"/>
        </w:rPr>
        <w:t>DSO Claims Owed to Governmental Units and Being Paid Less than Full Balance</w:t>
      </w:r>
    </w:p>
    <w:p w14:paraId="003DAEA1" w14:textId="5DF28652" w:rsidR="009F6D0F" w:rsidRPr="00FD18CA" w:rsidRDefault="009F6D0F" w:rsidP="00FD18CA">
      <w:pPr>
        <w:pStyle w:val="NoSpacing"/>
        <w:numPr>
          <w:ilvl w:val="0"/>
          <w:numId w:val="25"/>
        </w:numPr>
        <w:ind w:left="1080"/>
        <w:rPr>
          <w:rFonts w:cs="Times New Roman"/>
          <w:sz w:val="32"/>
          <w:szCs w:val="32"/>
        </w:rPr>
      </w:pPr>
      <w:r w:rsidRPr="00FD18CA">
        <w:rPr>
          <w:rFonts w:cs="Times New Roman"/>
          <w:sz w:val="32"/>
          <w:szCs w:val="32"/>
        </w:rPr>
        <w:t xml:space="preserve">This would be for DSO claims which the debtor believes should not be paid in full. </w:t>
      </w:r>
      <w:r w:rsidR="00ED026B" w:rsidRPr="00FD18CA">
        <w:rPr>
          <w:rFonts w:cs="Times New Roman"/>
          <w:sz w:val="32"/>
          <w:szCs w:val="32"/>
        </w:rPr>
        <w:t xml:space="preserve"> Do not include DSO obligations under section 4.1</w:t>
      </w:r>
    </w:p>
    <w:p w14:paraId="5961132E" w14:textId="77777777" w:rsidR="00ED026B" w:rsidRPr="00FD18CA" w:rsidRDefault="00ED026B" w:rsidP="009F6D0F">
      <w:pPr>
        <w:pStyle w:val="NoSpacing"/>
        <w:ind w:left="2160" w:hanging="1395"/>
        <w:rPr>
          <w:rFonts w:cs="Times New Roman"/>
          <w:sz w:val="32"/>
          <w:szCs w:val="32"/>
        </w:rPr>
      </w:pPr>
    </w:p>
    <w:p w14:paraId="7C29AA7E" w14:textId="77777777" w:rsidR="00AC7150" w:rsidRPr="00FD18CA" w:rsidRDefault="00AC7150" w:rsidP="00AC7150">
      <w:pPr>
        <w:pStyle w:val="NoSpacing"/>
        <w:ind w:left="0" w:firstLine="0"/>
        <w:rPr>
          <w:rFonts w:cs="Times New Roman"/>
          <w:sz w:val="32"/>
          <w:szCs w:val="32"/>
        </w:rPr>
      </w:pPr>
      <w:r w:rsidRPr="00FD18CA">
        <w:rPr>
          <w:rFonts w:cs="Times New Roman"/>
          <w:b/>
          <w:sz w:val="32"/>
          <w:szCs w:val="32"/>
        </w:rPr>
        <w:t>PART 5:</w:t>
      </w:r>
      <w:r w:rsidR="004C3A1F" w:rsidRPr="00FD18CA">
        <w:rPr>
          <w:rFonts w:cs="Times New Roman"/>
          <w:sz w:val="32"/>
          <w:szCs w:val="32"/>
        </w:rPr>
        <w:t xml:space="preserve">  </w:t>
      </w:r>
      <w:r w:rsidRPr="00EF6127">
        <w:rPr>
          <w:rFonts w:cs="Times New Roman"/>
          <w:b/>
          <w:sz w:val="32"/>
          <w:szCs w:val="32"/>
        </w:rPr>
        <w:t>TREATMENT OF NONPRIORITY UNSECURED CLAIMS</w:t>
      </w:r>
    </w:p>
    <w:p w14:paraId="657EA9BE" w14:textId="77777777" w:rsidR="00AC7150" w:rsidRPr="00FD18CA" w:rsidRDefault="00AC7150" w:rsidP="00AC7150">
      <w:pPr>
        <w:pStyle w:val="NoSpacing"/>
        <w:ind w:left="0" w:firstLine="0"/>
        <w:rPr>
          <w:rFonts w:cs="Times New Roman"/>
          <w:sz w:val="32"/>
          <w:szCs w:val="32"/>
        </w:rPr>
      </w:pPr>
    </w:p>
    <w:p w14:paraId="4742D589" w14:textId="297A3A40" w:rsidR="005349AD" w:rsidRPr="00FD18CA" w:rsidRDefault="00046F2D" w:rsidP="00046F2D">
      <w:pPr>
        <w:pStyle w:val="NoSpacing"/>
        <w:numPr>
          <w:ilvl w:val="1"/>
          <w:numId w:val="22"/>
        </w:numPr>
        <w:rPr>
          <w:rFonts w:cs="Times New Roman"/>
          <w:sz w:val="32"/>
          <w:szCs w:val="32"/>
        </w:rPr>
      </w:pPr>
      <w:r w:rsidRPr="00FD18CA">
        <w:rPr>
          <w:rFonts w:cs="Times New Roman"/>
          <w:sz w:val="32"/>
          <w:szCs w:val="32"/>
        </w:rPr>
        <w:t xml:space="preserve">   </w:t>
      </w:r>
      <w:r w:rsidRPr="00FD18CA">
        <w:rPr>
          <w:rFonts w:cs="Times New Roman"/>
          <w:sz w:val="32"/>
          <w:szCs w:val="32"/>
        </w:rPr>
        <w:tab/>
      </w:r>
      <w:r w:rsidR="005349AD" w:rsidRPr="00FD18CA">
        <w:rPr>
          <w:rFonts w:cs="Times New Roman"/>
          <w:sz w:val="32"/>
          <w:szCs w:val="32"/>
        </w:rPr>
        <w:t>Nonpriority Unsecured Claims Not Separately Classified</w:t>
      </w:r>
    </w:p>
    <w:p w14:paraId="723F110F" w14:textId="77777777" w:rsidR="00046F2D" w:rsidRPr="00FD18CA" w:rsidRDefault="00046F2D" w:rsidP="00046F2D">
      <w:pPr>
        <w:pStyle w:val="NoSpacing"/>
        <w:numPr>
          <w:ilvl w:val="0"/>
          <w:numId w:val="11"/>
        </w:numPr>
        <w:rPr>
          <w:rFonts w:cs="Times New Roman"/>
          <w:sz w:val="32"/>
          <w:szCs w:val="32"/>
        </w:rPr>
      </w:pPr>
    </w:p>
    <w:p w14:paraId="53FE461E" w14:textId="77777777" w:rsidR="00046F2D" w:rsidRPr="00FD18CA" w:rsidRDefault="005349AD" w:rsidP="00FD18CA">
      <w:pPr>
        <w:pStyle w:val="NoSpacing"/>
        <w:numPr>
          <w:ilvl w:val="0"/>
          <w:numId w:val="16"/>
        </w:numPr>
        <w:ind w:left="1080"/>
        <w:rPr>
          <w:rFonts w:cs="Times New Roman"/>
          <w:sz w:val="32"/>
          <w:szCs w:val="32"/>
        </w:rPr>
      </w:pPr>
      <w:r w:rsidRPr="00FD18CA">
        <w:rPr>
          <w:rFonts w:cs="Times New Roman"/>
          <w:sz w:val="32"/>
          <w:szCs w:val="32"/>
        </w:rPr>
        <w:t>Debtor may check any or multiple boxes in this section.  In the event that more than one box is checked, feasibility</w:t>
      </w:r>
      <w:r w:rsidR="005F3895" w:rsidRPr="00FD18CA">
        <w:rPr>
          <w:rFonts w:cs="Times New Roman"/>
          <w:sz w:val="32"/>
          <w:szCs w:val="32"/>
        </w:rPr>
        <w:t xml:space="preserve"> and unsecured distributions</w:t>
      </w:r>
      <w:r w:rsidRPr="00FD18CA">
        <w:rPr>
          <w:rFonts w:cs="Times New Roman"/>
          <w:sz w:val="32"/>
          <w:szCs w:val="32"/>
        </w:rPr>
        <w:t xml:space="preserve"> will determined under whichever selected option yields the largest unsecured disbursement.</w:t>
      </w:r>
    </w:p>
    <w:p w14:paraId="1EC3DF19" w14:textId="22528D2A" w:rsidR="005349AD" w:rsidRPr="00FD18CA" w:rsidRDefault="005349AD" w:rsidP="00FD18CA">
      <w:pPr>
        <w:pStyle w:val="NoSpacing"/>
        <w:numPr>
          <w:ilvl w:val="0"/>
          <w:numId w:val="16"/>
        </w:numPr>
        <w:ind w:left="1080"/>
        <w:rPr>
          <w:rFonts w:cs="Times New Roman"/>
          <w:sz w:val="32"/>
          <w:szCs w:val="32"/>
        </w:rPr>
      </w:pPr>
      <w:r w:rsidRPr="00FD18CA">
        <w:rPr>
          <w:rFonts w:cs="Times New Roman"/>
          <w:sz w:val="32"/>
          <w:szCs w:val="32"/>
        </w:rPr>
        <w:t xml:space="preserve">The third option is the one most often used in the Canton division under the former plan.  This results in an unspecified pro-rata distribution to general unsecured creditors in the range of 0% to 100%. </w:t>
      </w:r>
      <w:r w:rsidR="00AC7150" w:rsidRPr="00FD18CA">
        <w:rPr>
          <w:rFonts w:cs="Times New Roman"/>
          <w:sz w:val="32"/>
          <w:szCs w:val="32"/>
        </w:rPr>
        <w:t xml:space="preserve"> </w:t>
      </w:r>
    </w:p>
    <w:p w14:paraId="5B528B36" w14:textId="7D4B6587" w:rsidR="00DE24D6" w:rsidRPr="00FD18CA" w:rsidRDefault="00663488" w:rsidP="00FD18CA">
      <w:pPr>
        <w:pStyle w:val="NoSpacing"/>
        <w:numPr>
          <w:ilvl w:val="0"/>
          <w:numId w:val="16"/>
        </w:numPr>
        <w:ind w:left="1080"/>
        <w:rPr>
          <w:rFonts w:cs="Times New Roman"/>
          <w:sz w:val="32"/>
          <w:szCs w:val="32"/>
        </w:rPr>
      </w:pPr>
      <w:r w:rsidRPr="00FD18CA">
        <w:rPr>
          <w:rFonts w:cs="Times New Roman"/>
          <w:sz w:val="32"/>
          <w:szCs w:val="32"/>
        </w:rPr>
        <w:t>Debtor should insert the estimated hypothetical chapter 7 liquidation value of debtor’s bankruptcy estate in the second to last sentence of this section.</w:t>
      </w:r>
    </w:p>
    <w:p w14:paraId="08B37B40" w14:textId="77777777" w:rsidR="00DE24D6" w:rsidRPr="00FD18CA" w:rsidRDefault="00DE24D6" w:rsidP="00DE24D6">
      <w:pPr>
        <w:pStyle w:val="NoSpacing"/>
        <w:ind w:left="0" w:firstLine="0"/>
        <w:rPr>
          <w:rFonts w:cs="Times New Roman"/>
          <w:sz w:val="32"/>
          <w:szCs w:val="32"/>
        </w:rPr>
      </w:pPr>
    </w:p>
    <w:p w14:paraId="688BF78D" w14:textId="4EBDB158" w:rsidR="00DE24D6" w:rsidRPr="00FD18CA" w:rsidRDefault="00DE24D6" w:rsidP="00DE24D6">
      <w:pPr>
        <w:pStyle w:val="NoSpacing"/>
        <w:ind w:left="0" w:firstLine="0"/>
        <w:rPr>
          <w:rFonts w:cs="Times New Roman"/>
          <w:sz w:val="32"/>
          <w:szCs w:val="32"/>
        </w:rPr>
      </w:pPr>
      <w:r w:rsidRPr="00FD18CA">
        <w:rPr>
          <w:rFonts w:cs="Times New Roman"/>
          <w:b/>
          <w:sz w:val="32"/>
          <w:szCs w:val="32"/>
        </w:rPr>
        <w:lastRenderedPageBreak/>
        <w:t>5.2.</w:t>
      </w:r>
      <w:r w:rsidRPr="00FD18CA">
        <w:rPr>
          <w:rFonts w:cs="Times New Roman"/>
          <w:b/>
          <w:sz w:val="32"/>
          <w:szCs w:val="32"/>
        </w:rPr>
        <w:tab/>
      </w:r>
      <w:r w:rsidRPr="00FD18CA">
        <w:rPr>
          <w:rFonts w:cs="Times New Roman"/>
          <w:sz w:val="32"/>
          <w:szCs w:val="32"/>
        </w:rPr>
        <w:t>Maintenance of Payments and Cure of Default on Nonpriority Unsecured Claims</w:t>
      </w:r>
    </w:p>
    <w:p w14:paraId="5CA4C9FE" w14:textId="5AC05385" w:rsidR="00DE24D6" w:rsidRPr="00FD18CA" w:rsidRDefault="00ED026B" w:rsidP="00FD18CA">
      <w:pPr>
        <w:pStyle w:val="NoSpacing"/>
        <w:numPr>
          <w:ilvl w:val="0"/>
          <w:numId w:val="24"/>
        </w:numPr>
        <w:rPr>
          <w:rFonts w:cs="Times New Roman"/>
          <w:sz w:val="32"/>
          <w:szCs w:val="32"/>
        </w:rPr>
      </w:pPr>
      <w:r w:rsidRPr="00FD18CA">
        <w:rPr>
          <w:rFonts w:cs="Times New Roman"/>
          <w:sz w:val="32"/>
          <w:szCs w:val="32"/>
        </w:rPr>
        <w:t>I would imagine this would be for student loans.</w:t>
      </w:r>
    </w:p>
    <w:p w14:paraId="38E5F316" w14:textId="77777777" w:rsidR="00ED026B" w:rsidRPr="00FD18CA" w:rsidRDefault="00ED026B" w:rsidP="00DE24D6">
      <w:pPr>
        <w:pStyle w:val="NoSpacing"/>
        <w:ind w:left="0" w:firstLine="0"/>
        <w:rPr>
          <w:rFonts w:cs="Times New Roman"/>
          <w:sz w:val="32"/>
          <w:szCs w:val="32"/>
        </w:rPr>
      </w:pPr>
    </w:p>
    <w:p w14:paraId="68AB565A" w14:textId="77777777" w:rsidR="00DC395F" w:rsidRPr="00FD18CA" w:rsidRDefault="00DE24D6" w:rsidP="00DE24D6">
      <w:pPr>
        <w:pStyle w:val="NoSpacing"/>
        <w:ind w:left="0" w:firstLine="0"/>
        <w:rPr>
          <w:rFonts w:cs="Times New Roman"/>
          <w:sz w:val="32"/>
          <w:szCs w:val="32"/>
        </w:rPr>
      </w:pPr>
      <w:r w:rsidRPr="00FD18CA">
        <w:rPr>
          <w:rFonts w:cs="Times New Roman"/>
          <w:b/>
          <w:sz w:val="32"/>
          <w:szCs w:val="32"/>
        </w:rPr>
        <w:t>5.3.</w:t>
      </w:r>
      <w:r w:rsidRPr="00FD18CA">
        <w:rPr>
          <w:rFonts w:cs="Times New Roman"/>
          <w:sz w:val="32"/>
          <w:szCs w:val="32"/>
        </w:rPr>
        <w:tab/>
      </w:r>
      <w:r w:rsidRPr="00FD18CA">
        <w:rPr>
          <w:rFonts w:cs="Times New Roman"/>
          <w:sz w:val="32"/>
          <w:szCs w:val="32"/>
        </w:rPr>
        <w:tab/>
        <w:t>Other Separately Classified Nonpriority Unsecured Claims</w:t>
      </w:r>
    </w:p>
    <w:p w14:paraId="101C9FDA" w14:textId="77777777" w:rsidR="00DC395F" w:rsidRPr="00FD18CA" w:rsidRDefault="00DC395F" w:rsidP="00DE24D6">
      <w:pPr>
        <w:pStyle w:val="NoSpacing"/>
        <w:ind w:left="0" w:firstLine="0"/>
        <w:rPr>
          <w:rFonts w:cs="Times New Roman"/>
          <w:sz w:val="32"/>
          <w:szCs w:val="32"/>
        </w:rPr>
      </w:pPr>
    </w:p>
    <w:p w14:paraId="352D29EA" w14:textId="77777777" w:rsidR="00DC395F" w:rsidRPr="00EF6127" w:rsidRDefault="00DC395F" w:rsidP="00DE24D6">
      <w:pPr>
        <w:pStyle w:val="NoSpacing"/>
        <w:ind w:left="0" w:firstLine="0"/>
        <w:rPr>
          <w:rFonts w:cs="Times New Roman"/>
          <w:b/>
          <w:sz w:val="32"/>
          <w:szCs w:val="32"/>
        </w:rPr>
      </w:pPr>
      <w:r w:rsidRPr="00EF6127">
        <w:rPr>
          <w:rFonts w:cs="Times New Roman"/>
          <w:b/>
          <w:sz w:val="32"/>
          <w:szCs w:val="32"/>
        </w:rPr>
        <w:t>PART 6:</w:t>
      </w:r>
      <w:r w:rsidR="004C3A1F" w:rsidRPr="00EF6127">
        <w:rPr>
          <w:rFonts w:cs="Times New Roman"/>
          <w:b/>
          <w:sz w:val="32"/>
          <w:szCs w:val="32"/>
        </w:rPr>
        <w:t xml:space="preserve">  </w:t>
      </w:r>
      <w:r w:rsidRPr="00EF6127">
        <w:rPr>
          <w:rFonts w:cs="Times New Roman"/>
          <w:b/>
          <w:sz w:val="32"/>
          <w:szCs w:val="32"/>
        </w:rPr>
        <w:t>EXECUTORY CONTRACTS AND UNEXPIRED LEASES</w:t>
      </w:r>
    </w:p>
    <w:p w14:paraId="20ADC6EF" w14:textId="77777777" w:rsidR="00DC395F" w:rsidRPr="00FD18CA" w:rsidRDefault="00DC395F" w:rsidP="00DE24D6">
      <w:pPr>
        <w:pStyle w:val="NoSpacing"/>
        <w:ind w:left="0" w:firstLine="0"/>
        <w:rPr>
          <w:rFonts w:cs="Times New Roman"/>
          <w:sz w:val="32"/>
          <w:szCs w:val="32"/>
        </w:rPr>
      </w:pPr>
    </w:p>
    <w:p w14:paraId="45B578E5" w14:textId="08C8674D" w:rsidR="005F3895" w:rsidRPr="00FD18CA" w:rsidRDefault="00DC395F" w:rsidP="00DE24D6">
      <w:pPr>
        <w:pStyle w:val="NoSpacing"/>
        <w:ind w:left="0" w:firstLine="0"/>
        <w:rPr>
          <w:rFonts w:cs="Times New Roman"/>
          <w:sz w:val="32"/>
          <w:szCs w:val="32"/>
        </w:rPr>
      </w:pPr>
      <w:r w:rsidRPr="00FD18CA">
        <w:rPr>
          <w:rFonts w:cs="Times New Roman"/>
          <w:b/>
          <w:sz w:val="32"/>
          <w:szCs w:val="32"/>
        </w:rPr>
        <w:t>6.1.</w:t>
      </w:r>
      <w:r w:rsidRPr="00FD18CA">
        <w:rPr>
          <w:rFonts w:cs="Times New Roman"/>
          <w:sz w:val="32"/>
          <w:szCs w:val="32"/>
        </w:rPr>
        <w:tab/>
      </w:r>
      <w:r w:rsidR="005F3895" w:rsidRPr="00FD18CA">
        <w:rPr>
          <w:rFonts w:cs="Times New Roman"/>
          <w:sz w:val="32"/>
          <w:szCs w:val="32"/>
        </w:rPr>
        <w:t>Leases and Executory Contracts Being Assumed</w:t>
      </w:r>
    </w:p>
    <w:p w14:paraId="5DEBBA43" w14:textId="27A41D2C" w:rsidR="005F3895" w:rsidRPr="00FD18CA" w:rsidRDefault="005F3895" w:rsidP="006D612C">
      <w:pPr>
        <w:pStyle w:val="NoSpacing"/>
        <w:numPr>
          <w:ilvl w:val="0"/>
          <w:numId w:val="18"/>
        </w:numPr>
        <w:rPr>
          <w:rFonts w:cs="Times New Roman"/>
          <w:sz w:val="32"/>
          <w:szCs w:val="32"/>
        </w:rPr>
      </w:pPr>
      <w:r w:rsidRPr="00FD18CA">
        <w:rPr>
          <w:rFonts w:cs="Times New Roman"/>
          <w:sz w:val="32"/>
          <w:szCs w:val="32"/>
        </w:rPr>
        <w:t>List only leases and executory contracts that are being assumed, unlisted leases are deemed rejected.</w:t>
      </w:r>
    </w:p>
    <w:p w14:paraId="30B6BFC7" w14:textId="77777777" w:rsidR="006D612C" w:rsidRPr="00FD18CA" w:rsidRDefault="005F3895" w:rsidP="006D612C">
      <w:pPr>
        <w:pStyle w:val="NoSpacing"/>
        <w:numPr>
          <w:ilvl w:val="0"/>
          <w:numId w:val="18"/>
        </w:numPr>
        <w:rPr>
          <w:rFonts w:cs="Times New Roman"/>
          <w:sz w:val="32"/>
          <w:szCs w:val="32"/>
        </w:rPr>
      </w:pPr>
      <w:r w:rsidRPr="00FD18CA">
        <w:rPr>
          <w:rFonts w:cs="Times New Roman"/>
          <w:sz w:val="32"/>
          <w:szCs w:val="32"/>
        </w:rPr>
        <w:t>Arrears will be paid by the trustee through the plan</w:t>
      </w:r>
      <w:r w:rsidR="006D612C" w:rsidRPr="00FD18CA">
        <w:rPr>
          <w:rFonts w:cs="Times New Roman"/>
          <w:sz w:val="32"/>
          <w:szCs w:val="32"/>
        </w:rPr>
        <w:t xml:space="preserve"> if a claim is filed. You </w:t>
      </w:r>
      <w:r w:rsidR="00F1754B" w:rsidRPr="00FD18CA">
        <w:rPr>
          <w:rFonts w:cs="Times New Roman"/>
          <w:sz w:val="32"/>
          <w:szCs w:val="32"/>
        </w:rPr>
        <w:t xml:space="preserve">must indicate who </w:t>
      </w:r>
      <w:r w:rsidRPr="00FD18CA">
        <w:rPr>
          <w:rFonts w:cs="Times New Roman"/>
          <w:sz w:val="32"/>
          <w:szCs w:val="32"/>
        </w:rPr>
        <w:t>will pay ongoing lease payments</w:t>
      </w:r>
      <w:r w:rsidR="00F1754B" w:rsidRPr="00FD18CA">
        <w:rPr>
          <w:rFonts w:cs="Times New Roman"/>
          <w:sz w:val="32"/>
          <w:szCs w:val="32"/>
        </w:rPr>
        <w:t>.</w:t>
      </w:r>
      <w:r w:rsidRPr="00FD18CA">
        <w:rPr>
          <w:rFonts w:cs="Times New Roman"/>
          <w:sz w:val="32"/>
          <w:szCs w:val="32"/>
        </w:rPr>
        <w:t xml:space="preserve"> </w:t>
      </w:r>
    </w:p>
    <w:p w14:paraId="67B730F2" w14:textId="0A27B77C" w:rsidR="005F3895" w:rsidRPr="00FD18CA" w:rsidRDefault="005F3895" w:rsidP="006D612C">
      <w:pPr>
        <w:pStyle w:val="NoSpacing"/>
        <w:numPr>
          <w:ilvl w:val="0"/>
          <w:numId w:val="18"/>
        </w:numPr>
        <w:rPr>
          <w:rFonts w:cs="Times New Roman"/>
          <w:sz w:val="32"/>
          <w:szCs w:val="32"/>
        </w:rPr>
      </w:pPr>
      <w:r w:rsidRPr="00FD18CA">
        <w:rPr>
          <w:rFonts w:cs="Times New Roman"/>
          <w:sz w:val="32"/>
          <w:szCs w:val="32"/>
        </w:rPr>
        <w:t>List only total payments estimated to be paid by the trustee in final column.</w:t>
      </w:r>
    </w:p>
    <w:p w14:paraId="79DDA308" w14:textId="77777777" w:rsidR="005F3895" w:rsidRPr="00FD18CA" w:rsidRDefault="005F3895" w:rsidP="005F3895">
      <w:pPr>
        <w:pStyle w:val="NoSpacing"/>
        <w:ind w:left="0" w:firstLine="0"/>
        <w:rPr>
          <w:rFonts w:cs="Times New Roman"/>
          <w:sz w:val="32"/>
          <w:szCs w:val="32"/>
        </w:rPr>
      </w:pPr>
    </w:p>
    <w:p w14:paraId="46C4520E" w14:textId="77777777" w:rsidR="005F3895" w:rsidRPr="00FD18CA" w:rsidRDefault="005F3895" w:rsidP="005F3895">
      <w:pPr>
        <w:pStyle w:val="NoSpacing"/>
        <w:ind w:left="0" w:firstLine="0"/>
        <w:rPr>
          <w:rFonts w:cs="Times New Roman"/>
          <w:sz w:val="32"/>
          <w:szCs w:val="32"/>
        </w:rPr>
      </w:pPr>
      <w:r w:rsidRPr="00FD18CA">
        <w:rPr>
          <w:rFonts w:cs="Times New Roman"/>
          <w:b/>
          <w:sz w:val="32"/>
          <w:szCs w:val="32"/>
        </w:rPr>
        <w:t>PART 7:</w:t>
      </w:r>
      <w:r w:rsidR="004C3A1F" w:rsidRPr="00FD18CA">
        <w:rPr>
          <w:rFonts w:cs="Times New Roman"/>
          <w:sz w:val="32"/>
          <w:szCs w:val="32"/>
        </w:rPr>
        <w:t xml:space="preserve">  </w:t>
      </w:r>
      <w:r w:rsidRPr="00EF6127">
        <w:rPr>
          <w:rFonts w:cs="Times New Roman"/>
          <w:b/>
          <w:sz w:val="32"/>
          <w:szCs w:val="32"/>
        </w:rPr>
        <w:t>VESTING OF PROPERTY OF THE ESTATE</w:t>
      </w:r>
    </w:p>
    <w:p w14:paraId="748CCF81" w14:textId="77777777" w:rsidR="00ED026B" w:rsidRPr="00FD18CA" w:rsidRDefault="00ED026B" w:rsidP="00ED026B">
      <w:pPr>
        <w:pStyle w:val="NoSpacing"/>
        <w:ind w:left="1440"/>
        <w:rPr>
          <w:rFonts w:cs="Times New Roman"/>
          <w:b/>
          <w:sz w:val="32"/>
          <w:szCs w:val="32"/>
        </w:rPr>
      </w:pPr>
    </w:p>
    <w:p w14:paraId="590181B2" w14:textId="0C2B6DC1" w:rsidR="002219C5" w:rsidRPr="00FD18CA" w:rsidRDefault="005F3895" w:rsidP="00046F2D">
      <w:pPr>
        <w:pStyle w:val="NoSpacing"/>
        <w:numPr>
          <w:ilvl w:val="0"/>
          <w:numId w:val="24"/>
        </w:numPr>
        <w:rPr>
          <w:rFonts w:cs="Times New Roman"/>
          <w:sz w:val="32"/>
          <w:szCs w:val="32"/>
        </w:rPr>
      </w:pPr>
      <w:r w:rsidRPr="00FD18CA">
        <w:rPr>
          <w:rFonts w:cs="Times New Roman"/>
          <w:sz w:val="32"/>
          <w:szCs w:val="32"/>
        </w:rPr>
        <w:t xml:space="preserve">Debtor should elect vesting at </w:t>
      </w:r>
      <w:r w:rsidR="002219C5" w:rsidRPr="00FD18CA">
        <w:rPr>
          <w:rFonts w:cs="Times New Roman"/>
          <w:sz w:val="32"/>
          <w:szCs w:val="32"/>
        </w:rPr>
        <w:t>upon plan confirmation.  This comports with the Canton Court’s Confirmation Order.</w:t>
      </w:r>
      <w:r w:rsidRPr="00FD18CA">
        <w:rPr>
          <w:rFonts w:cs="Times New Roman"/>
          <w:sz w:val="32"/>
          <w:szCs w:val="32"/>
        </w:rPr>
        <w:t xml:space="preserve"> </w:t>
      </w:r>
    </w:p>
    <w:p w14:paraId="29D970FE" w14:textId="77777777" w:rsidR="002219C5" w:rsidRPr="00FD18CA" w:rsidRDefault="002219C5" w:rsidP="002219C5">
      <w:pPr>
        <w:pStyle w:val="NoSpacing"/>
        <w:ind w:left="0" w:firstLine="0"/>
        <w:rPr>
          <w:rFonts w:cs="Times New Roman"/>
          <w:sz w:val="32"/>
          <w:szCs w:val="32"/>
        </w:rPr>
      </w:pPr>
      <w:r w:rsidRPr="00FD18CA">
        <w:rPr>
          <w:rFonts w:cs="Times New Roman"/>
          <w:b/>
          <w:sz w:val="32"/>
          <w:szCs w:val="32"/>
        </w:rPr>
        <w:t>PART 8</w:t>
      </w:r>
      <w:r w:rsidRPr="00EF6127">
        <w:rPr>
          <w:rFonts w:cs="Times New Roman"/>
          <w:sz w:val="32"/>
          <w:szCs w:val="32"/>
        </w:rPr>
        <w:t>:  NONSTANDARD PLAN PROVISIONS</w:t>
      </w:r>
    </w:p>
    <w:p w14:paraId="15D08642" w14:textId="77777777" w:rsidR="002219C5" w:rsidRPr="00FD18CA" w:rsidRDefault="002219C5" w:rsidP="002219C5">
      <w:pPr>
        <w:pStyle w:val="NoSpacing"/>
        <w:ind w:left="0" w:firstLine="0"/>
        <w:rPr>
          <w:rFonts w:cs="Times New Roman"/>
          <w:sz w:val="32"/>
          <w:szCs w:val="32"/>
        </w:rPr>
      </w:pPr>
    </w:p>
    <w:p w14:paraId="7BBB5E7A" w14:textId="6EB49C46" w:rsidR="002219C5" w:rsidRPr="00FD18CA" w:rsidRDefault="002219C5" w:rsidP="00FD18CA">
      <w:pPr>
        <w:pStyle w:val="NoSpacing"/>
        <w:numPr>
          <w:ilvl w:val="0"/>
          <w:numId w:val="24"/>
        </w:numPr>
        <w:rPr>
          <w:rFonts w:cs="Times New Roman"/>
          <w:sz w:val="32"/>
          <w:szCs w:val="32"/>
        </w:rPr>
      </w:pPr>
      <w:r w:rsidRPr="00FD18CA">
        <w:rPr>
          <w:rFonts w:cs="Times New Roman"/>
          <w:sz w:val="32"/>
          <w:szCs w:val="32"/>
        </w:rPr>
        <w:t>All “special” or nonstandard Plan provisions may only be included in this section.  Special or nonstandard Plan provisions appearing in any other section of the Plan will be ineffective pursuant to the language of the form and will be disregarded by the trustee.</w:t>
      </w:r>
      <w:r w:rsidR="004C3A1F" w:rsidRPr="00FD18CA">
        <w:rPr>
          <w:rFonts w:cs="Times New Roman"/>
          <w:sz w:val="32"/>
          <w:szCs w:val="32"/>
        </w:rPr>
        <w:t xml:space="preserve">  If the wage order is not to be placed exclusively on the employer of the primary debtor in a joint case, list instructions for issuance of the wage order(s) here. </w:t>
      </w:r>
    </w:p>
    <w:p w14:paraId="5E24599E" w14:textId="77777777" w:rsidR="00ED026B" w:rsidRPr="00FD18CA" w:rsidRDefault="00ED026B" w:rsidP="00ED026B">
      <w:pPr>
        <w:pStyle w:val="NoSpacing"/>
        <w:ind w:left="0" w:firstLine="0"/>
        <w:rPr>
          <w:rFonts w:cs="Times New Roman"/>
          <w:b/>
          <w:sz w:val="32"/>
          <w:szCs w:val="32"/>
        </w:rPr>
      </w:pPr>
    </w:p>
    <w:p w14:paraId="338EE06F" w14:textId="77777777" w:rsidR="00ED026B" w:rsidRPr="00FD18CA" w:rsidRDefault="00ED026B" w:rsidP="00ED026B">
      <w:pPr>
        <w:pStyle w:val="NoSpacing"/>
        <w:ind w:left="0" w:firstLine="0"/>
        <w:rPr>
          <w:rFonts w:cs="Times New Roman"/>
          <w:b/>
          <w:sz w:val="32"/>
          <w:szCs w:val="32"/>
        </w:rPr>
      </w:pPr>
      <w:r w:rsidRPr="00FD18CA">
        <w:rPr>
          <w:rFonts w:cs="Times New Roman"/>
          <w:b/>
          <w:sz w:val="32"/>
          <w:szCs w:val="32"/>
        </w:rPr>
        <w:t>Official form 113 Exhibit</w:t>
      </w:r>
    </w:p>
    <w:p w14:paraId="0B44DA98" w14:textId="77777777" w:rsidR="00ED026B" w:rsidRPr="00FD18CA" w:rsidRDefault="00ED026B" w:rsidP="00ED026B">
      <w:pPr>
        <w:pStyle w:val="NoSpacing"/>
        <w:ind w:left="720" w:firstLine="0"/>
        <w:rPr>
          <w:rFonts w:cs="Times New Roman"/>
          <w:sz w:val="32"/>
          <w:szCs w:val="32"/>
        </w:rPr>
      </w:pPr>
      <w:r w:rsidRPr="00FD18CA">
        <w:rPr>
          <w:rFonts w:cs="Times New Roman"/>
          <w:sz w:val="32"/>
          <w:szCs w:val="32"/>
        </w:rPr>
        <w:t xml:space="preserve">It is the trustee’s opinion this part of the plan must be completed until the court orders otherwise. </w:t>
      </w:r>
    </w:p>
    <w:p w14:paraId="6B82ABA5" w14:textId="77777777" w:rsidR="0091792E" w:rsidRPr="00FD18CA" w:rsidRDefault="00DE24D6" w:rsidP="00DE24D6">
      <w:pPr>
        <w:pStyle w:val="NoSpacing"/>
        <w:ind w:left="0" w:firstLine="0"/>
        <w:rPr>
          <w:rFonts w:cs="Times New Roman"/>
          <w:sz w:val="32"/>
          <w:szCs w:val="32"/>
        </w:rPr>
      </w:pPr>
      <w:r w:rsidRPr="00FD18CA">
        <w:rPr>
          <w:rFonts w:cs="Times New Roman"/>
          <w:sz w:val="32"/>
          <w:szCs w:val="32"/>
        </w:rPr>
        <w:t xml:space="preserve"> </w:t>
      </w:r>
      <w:r w:rsidR="0091792E" w:rsidRPr="00FD18CA">
        <w:rPr>
          <w:rFonts w:cs="Times New Roman"/>
          <w:sz w:val="32"/>
          <w:szCs w:val="32"/>
        </w:rPr>
        <w:tab/>
      </w:r>
    </w:p>
    <w:p w14:paraId="0EFFBC26" w14:textId="77777777" w:rsidR="0091792E" w:rsidRPr="00FD18CA" w:rsidRDefault="0091792E" w:rsidP="00B352B9">
      <w:pPr>
        <w:pStyle w:val="NoSpacing"/>
        <w:ind w:left="0" w:firstLine="0"/>
        <w:rPr>
          <w:rFonts w:cs="Times New Roman"/>
          <w:sz w:val="32"/>
          <w:szCs w:val="32"/>
        </w:rPr>
      </w:pPr>
    </w:p>
    <w:p w14:paraId="03E1C42B" w14:textId="77777777" w:rsidR="00ED026B" w:rsidRPr="00EF6127" w:rsidRDefault="00ED026B" w:rsidP="00ED026B">
      <w:pPr>
        <w:pStyle w:val="NoSpacing"/>
        <w:ind w:left="0" w:firstLine="0"/>
        <w:rPr>
          <w:rFonts w:cs="Times New Roman"/>
          <w:b/>
          <w:sz w:val="32"/>
          <w:szCs w:val="32"/>
          <w:u w:val="single"/>
        </w:rPr>
      </w:pPr>
      <w:r w:rsidRPr="00EF6127">
        <w:rPr>
          <w:rFonts w:cs="Times New Roman"/>
          <w:b/>
          <w:sz w:val="32"/>
          <w:szCs w:val="32"/>
          <w:u w:val="single"/>
        </w:rPr>
        <w:t>OTHER PROCEDURAL CHANGES OF NOTE:</w:t>
      </w:r>
    </w:p>
    <w:p w14:paraId="072F483E" w14:textId="77777777" w:rsidR="00ED026B" w:rsidRPr="00FD18CA" w:rsidRDefault="00ED026B" w:rsidP="00ED026B">
      <w:pPr>
        <w:pStyle w:val="NoSpacing"/>
        <w:ind w:left="0" w:firstLine="0"/>
        <w:rPr>
          <w:rFonts w:cs="Times New Roman"/>
          <w:sz w:val="32"/>
          <w:szCs w:val="32"/>
          <w:u w:val="single"/>
        </w:rPr>
      </w:pPr>
    </w:p>
    <w:p w14:paraId="3BF322DA" w14:textId="70A5D149" w:rsidR="00ED026B" w:rsidRPr="00FD18CA" w:rsidRDefault="00ED026B" w:rsidP="00FD18CA">
      <w:pPr>
        <w:pStyle w:val="NoSpacing"/>
        <w:numPr>
          <w:ilvl w:val="0"/>
          <w:numId w:val="8"/>
        </w:numPr>
        <w:ind w:left="1080"/>
        <w:rPr>
          <w:rFonts w:cs="Times New Roman"/>
          <w:sz w:val="32"/>
          <w:szCs w:val="32"/>
        </w:rPr>
      </w:pPr>
      <w:r w:rsidRPr="00FD18CA">
        <w:rPr>
          <w:rFonts w:cs="Times New Roman"/>
          <w:sz w:val="32"/>
          <w:szCs w:val="32"/>
        </w:rPr>
        <w:t xml:space="preserve">Priority of trustee distributions in the Canton division is listed in Judge </w:t>
      </w:r>
      <w:proofErr w:type="spellStart"/>
      <w:r w:rsidRPr="00FD18CA">
        <w:rPr>
          <w:rFonts w:cs="Times New Roman"/>
          <w:sz w:val="32"/>
          <w:szCs w:val="32"/>
        </w:rPr>
        <w:t>Kendig’s</w:t>
      </w:r>
      <w:proofErr w:type="spellEnd"/>
      <w:r w:rsidRPr="00FD18CA">
        <w:rPr>
          <w:rFonts w:cs="Times New Roman"/>
          <w:sz w:val="32"/>
          <w:szCs w:val="32"/>
        </w:rPr>
        <w:t xml:space="preserve"> </w:t>
      </w:r>
      <w:r w:rsidR="008A68B6" w:rsidRPr="00FD18CA">
        <w:rPr>
          <w:rFonts w:cs="Times New Roman"/>
          <w:b/>
          <w:sz w:val="32"/>
          <w:szCs w:val="32"/>
        </w:rPr>
        <w:t>Administrative Order 17-08</w:t>
      </w:r>
      <w:r w:rsidR="008A68B6" w:rsidRPr="00FD18CA">
        <w:rPr>
          <w:rFonts w:cs="Times New Roman"/>
          <w:sz w:val="32"/>
          <w:szCs w:val="32"/>
        </w:rPr>
        <w:t xml:space="preserve"> </w:t>
      </w:r>
      <w:r w:rsidRPr="00FD18CA">
        <w:rPr>
          <w:rFonts w:cs="Times New Roman"/>
          <w:sz w:val="32"/>
          <w:szCs w:val="32"/>
        </w:rPr>
        <w:t xml:space="preserve">and </w:t>
      </w:r>
      <w:r w:rsidR="008A68B6" w:rsidRPr="00FD18CA">
        <w:rPr>
          <w:rFonts w:cs="Times New Roman"/>
          <w:sz w:val="32"/>
          <w:szCs w:val="32"/>
        </w:rPr>
        <w:t>will</w:t>
      </w:r>
      <w:r w:rsidRPr="00FD18CA">
        <w:rPr>
          <w:rFonts w:cs="Times New Roman"/>
          <w:sz w:val="32"/>
          <w:szCs w:val="32"/>
        </w:rPr>
        <w:t xml:space="preserve"> also appear in </w:t>
      </w:r>
      <w:r w:rsidR="008A68B6" w:rsidRPr="00FD18CA">
        <w:rPr>
          <w:rFonts w:cs="Times New Roman"/>
          <w:sz w:val="32"/>
          <w:szCs w:val="32"/>
        </w:rPr>
        <w:t>the new</w:t>
      </w:r>
      <w:r w:rsidRPr="00FD18CA">
        <w:rPr>
          <w:rFonts w:cs="Times New Roman"/>
          <w:sz w:val="32"/>
          <w:szCs w:val="32"/>
        </w:rPr>
        <w:t xml:space="preserve"> Confirmation Order.</w:t>
      </w:r>
      <w:r w:rsidR="00F1754B" w:rsidRPr="00FD18CA">
        <w:rPr>
          <w:rFonts w:cs="Times New Roman"/>
          <w:sz w:val="32"/>
          <w:szCs w:val="32"/>
        </w:rPr>
        <w:t xml:space="preserve"> It has not changed.</w:t>
      </w:r>
    </w:p>
    <w:p w14:paraId="798CE51A" w14:textId="77777777" w:rsidR="00ED026B" w:rsidRPr="00FD18CA" w:rsidRDefault="00ED026B" w:rsidP="00FD18CA">
      <w:pPr>
        <w:pStyle w:val="NoSpacing"/>
        <w:numPr>
          <w:ilvl w:val="0"/>
          <w:numId w:val="8"/>
        </w:numPr>
        <w:ind w:left="1080"/>
        <w:rPr>
          <w:rFonts w:cs="Times New Roman"/>
          <w:sz w:val="32"/>
          <w:szCs w:val="32"/>
        </w:rPr>
      </w:pPr>
      <w:r w:rsidRPr="00FD18CA">
        <w:rPr>
          <w:rFonts w:cs="Times New Roman"/>
          <w:sz w:val="32"/>
          <w:szCs w:val="32"/>
        </w:rPr>
        <w:t>Payment of attorney fees through the Plan will now be governed by the Confirmation Order.  No change.</w:t>
      </w:r>
    </w:p>
    <w:p w14:paraId="2D3E0378" w14:textId="77777777" w:rsidR="00ED026B" w:rsidRPr="00FD18CA" w:rsidRDefault="00ED026B" w:rsidP="00FD18CA">
      <w:pPr>
        <w:pStyle w:val="NoSpacing"/>
        <w:numPr>
          <w:ilvl w:val="0"/>
          <w:numId w:val="8"/>
        </w:numPr>
        <w:ind w:left="1080"/>
        <w:rPr>
          <w:rFonts w:cs="Times New Roman"/>
          <w:sz w:val="32"/>
          <w:szCs w:val="32"/>
        </w:rPr>
      </w:pPr>
      <w:r w:rsidRPr="00FD18CA">
        <w:rPr>
          <w:rFonts w:cs="Times New Roman"/>
          <w:sz w:val="32"/>
          <w:szCs w:val="32"/>
        </w:rPr>
        <w:t xml:space="preserve">The Confirmation Order will now require the debtor to submit post-confirmation federal tax returns to the trustee </w:t>
      </w:r>
      <w:r w:rsidRPr="00FD18CA">
        <w:rPr>
          <w:rFonts w:cs="Times New Roman"/>
          <w:b/>
          <w:sz w:val="32"/>
          <w:szCs w:val="32"/>
        </w:rPr>
        <w:t>within 14 days after</w:t>
      </w:r>
      <w:r w:rsidRPr="00FD18CA">
        <w:rPr>
          <w:rFonts w:cs="Times New Roman"/>
          <w:sz w:val="32"/>
          <w:szCs w:val="32"/>
        </w:rPr>
        <w:t xml:space="preserve"> filing the returns with the IRS.  The trustee will not remind the debtor or make an additional request for the returns. </w:t>
      </w:r>
    </w:p>
    <w:p w14:paraId="3F17D129" w14:textId="77777777" w:rsidR="00ED026B" w:rsidRPr="00FD18CA" w:rsidRDefault="00ED026B" w:rsidP="00FD18CA">
      <w:pPr>
        <w:pStyle w:val="NoSpacing"/>
        <w:numPr>
          <w:ilvl w:val="0"/>
          <w:numId w:val="8"/>
        </w:numPr>
        <w:ind w:left="1080"/>
        <w:rPr>
          <w:rFonts w:cs="Times New Roman"/>
          <w:sz w:val="32"/>
          <w:szCs w:val="32"/>
        </w:rPr>
      </w:pPr>
      <w:r w:rsidRPr="00FD18CA">
        <w:rPr>
          <w:rFonts w:cs="Times New Roman"/>
          <w:sz w:val="32"/>
          <w:szCs w:val="32"/>
        </w:rPr>
        <w:t>If a debtor is stripping or avoiding a lien, and an appraisal will be required to support this, the trustee will require the phone number of the debtor, and the party occupying the property</w:t>
      </w:r>
      <w:r w:rsidR="008A68B6" w:rsidRPr="00FD18CA">
        <w:rPr>
          <w:rFonts w:cs="Times New Roman"/>
          <w:sz w:val="32"/>
          <w:szCs w:val="32"/>
        </w:rPr>
        <w:t>,</w:t>
      </w:r>
      <w:r w:rsidRPr="00FD18CA">
        <w:rPr>
          <w:rFonts w:cs="Times New Roman"/>
          <w:sz w:val="32"/>
          <w:szCs w:val="32"/>
        </w:rPr>
        <w:t xml:space="preserve"> if not the debtor.  Please supply this contact information to us upon filing of the petition, but in no event later than the 341 meeting.  This will be transmitted to the appraiser to allow for coordination of the appraisal.</w:t>
      </w:r>
    </w:p>
    <w:p w14:paraId="0FBFDF13" w14:textId="77777777" w:rsidR="00ED026B" w:rsidRPr="00FD18CA" w:rsidRDefault="00ED026B" w:rsidP="00FD18CA">
      <w:pPr>
        <w:pStyle w:val="NoSpacing"/>
        <w:numPr>
          <w:ilvl w:val="0"/>
          <w:numId w:val="8"/>
        </w:numPr>
        <w:ind w:left="1080"/>
        <w:rPr>
          <w:rFonts w:cs="Times New Roman"/>
          <w:sz w:val="32"/>
          <w:szCs w:val="32"/>
        </w:rPr>
      </w:pPr>
      <w:r w:rsidRPr="00FD18CA">
        <w:rPr>
          <w:rFonts w:cs="Times New Roman"/>
          <w:sz w:val="32"/>
          <w:szCs w:val="32"/>
        </w:rPr>
        <w:t>With amendments to F.R.B.P. 9009, Official Form 420, Notice of Motion or Objection, should also be used with only specifically permitted modifications.</w:t>
      </w:r>
    </w:p>
    <w:p w14:paraId="4EDD92D3" w14:textId="77777777" w:rsidR="00ED026B" w:rsidRPr="00FD18CA" w:rsidRDefault="00ED026B" w:rsidP="00FD18CA">
      <w:pPr>
        <w:pStyle w:val="NoSpacing"/>
        <w:numPr>
          <w:ilvl w:val="0"/>
          <w:numId w:val="8"/>
        </w:numPr>
        <w:ind w:left="1080"/>
        <w:rPr>
          <w:rFonts w:cs="Times New Roman"/>
          <w:sz w:val="32"/>
          <w:szCs w:val="32"/>
        </w:rPr>
      </w:pPr>
      <w:r w:rsidRPr="00FD18CA">
        <w:rPr>
          <w:rFonts w:cs="Times New Roman"/>
          <w:b/>
          <w:sz w:val="32"/>
          <w:szCs w:val="32"/>
        </w:rPr>
        <w:t>341 Meeting Change.</w:t>
      </w:r>
      <w:r w:rsidRPr="00FD18CA">
        <w:rPr>
          <w:rFonts w:cs="Times New Roman"/>
          <w:sz w:val="32"/>
          <w:szCs w:val="32"/>
        </w:rPr>
        <w:t xml:space="preserve">  The trustee will no longer permit debtors who appear at the 341 meeting without all requested documentation to remain during the orientation program with the expectation debtor’s counsel will bring the missing documentation.  Debtors appearing without all requested documentation will now be dismissed immediately from the 341 meeting proceedings. </w:t>
      </w:r>
    </w:p>
    <w:p w14:paraId="255687F7" w14:textId="77777777" w:rsidR="008A68B6" w:rsidRPr="00FD18CA" w:rsidRDefault="008A68B6" w:rsidP="0079210D">
      <w:pPr>
        <w:pStyle w:val="NoSpacing"/>
        <w:ind w:left="0" w:firstLine="0"/>
        <w:rPr>
          <w:rFonts w:cs="Times New Roman"/>
          <w:sz w:val="32"/>
          <w:szCs w:val="32"/>
          <w:u w:val="single"/>
        </w:rPr>
      </w:pPr>
    </w:p>
    <w:p w14:paraId="03AAC402" w14:textId="77777777" w:rsidR="00B352B9" w:rsidRPr="00EF6127" w:rsidRDefault="0079210D" w:rsidP="0079210D">
      <w:pPr>
        <w:pStyle w:val="NoSpacing"/>
        <w:ind w:left="0" w:firstLine="0"/>
        <w:rPr>
          <w:rFonts w:cs="Times New Roman"/>
          <w:b/>
          <w:sz w:val="32"/>
          <w:szCs w:val="32"/>
          <w:u w:val="single"/>
        </w:rPr>
      </w:pPr>
      <w:r w:rsidRPr="00EF6127">
        <w:rPr>
          <w:rFonts w:cs="Times New Roman"/>
          <w:b/>
          <w:sz w:val="32"/>
          <w:szCs w:val="32"/>
          <w:u w:val="single"/>
        </w:rPr>
        <w:t>RULE CHANGES OF NOTE:</w:t>
      </w:r>
    </w:p>
    <w:p w14:paraId="492E39D2" w14:textId="77777777" w:rsidR="00E837DE" w:rsidRPr="00FD18CA" w:rsidRDefault="00E837DE" w:rsidP="00E837DE">
      <w:pPr>
        <w:pStyle w:val="NoSpacing"/>
        <w:ind w:left="2160"/>
        <w:rPr>
          <w:rFonts w:cs="Times New Roman"/>
          <w:sz w:val="32"/>
          <w:szCs w:val="32"/>
        </w:rPr>
      </w:pPr>
      <w:r w:rsidRPr="00FD18CA">
        <w:rPr>
          <w:rFonts w:cs="Times New Roman"/>
          <w:sz w:val="32"/>
          <w:szCs w:val="32"/>
        </w:rPr>
        <w:tab/>
      </w:r>
    </w:p>
    <w:p w14:paraId="0D6D16DE" w14:textId="77777777" w:rsidR="0070351B" w:rsidRPr="00FD18CA" w:rsidRDefault="0079210D" w:rsidP="00F95806">
      <w:pPr>
        <w:pStyle w:val="NoSpacing"/>
        <w:ind w:left="1440"/>
        <w:rPr>
          <w:rFonts w:cs="Times New Roman"/>
          <w:sz w:val="32"/>
          <w:szCs w:val="32"/>
        </w:rPr>
      </w:pPr>
      <w:r w:rsidRPr="00FD18CA">
        <w:rPr>
          <w:rFonts w:cs="Times New Roman"/>
          <w:sz w:val="32"/>
          <w:szCs w:val="32"/>
        </w:rPr>
        <w:t>Claims Bar Dates:</w:t>
      </w:r>
    </w:p>
    <w:p w14:paraId="2D12F381" w14:textId="77777777" w:rsidR="0079210D" w:rsidRPr="00FD18CA" w:rsidRDefault="005346AB" w:rsidP="00FD18CA">
      <w:pPr>
        <w:pStyle w:val="NoSpacing"/>
        <w:numPr>
          <w:ilvl w:val="0"/>
          <w:numId w:val="5"/>
        </w:numPr>
        <w:ind w:left="1080"/>
        <w:rPr>
          <w:rFonts w:cs="Times New Roman"/>
          <w:sz w:val="32"/>
          <w:szCs w:val="32"/>
        </w:rPr>
      </w:pPr>
      <w:r w:rsidRPr="00FD18CA">
        <w:rPr>
          <w:rFonts w:cs="Times New Roman"/>
          <w:sz w:val="32"/>
          <w:szCs w:val="32"/>
        </w:rPr>
        <w:lastRenderedPageBreak/>
        <w:t xml:space="preserve">Federal Rule of Bankruptcy Procedure </w:t>
      </w:r>
      <w:r w:rsidR="0079210D" w:rsidRPr="00FD18CA">
        <w:rPr>
          <w:rFonts w:cs="Times New Roman"/>
          <w:sz w:val="32"/>
          <w:szCs w:val="32"/>
        </w:rPr>
        <w:t>3002</w:t>
      </w:r>
      <w:r w:rsidR="000A07F8" w:rsidRPr="00FD18CA">
        <w:rPr>
          <w:rFonts w:cs="Times New Roman"/>
          <w:sz w:val="32"/>
          <w:szCs w:val="32"/>
        </w:rPr>
        <w:t xml:space="preserve"> now sets claims bar date 70 days after order for relief</w:t>
      </w:r>
      <w:r w:rsidR="00451D05" w:rsidRPr="00FD18CA">
        <w:rPr>
          <w:rFonts w:cs="Times New Roman"/>
          <w:sz w:val="32"/>
          <w:szCs w:val="32"/>
        </w:rPr>
        <w:t xml:space="preserve"> (i.e. date of filing petition or conversion)</w:t>
      </w:r>
      <w:r w:rsidR="000A07F8" w:rsidRPr="00FD18CA">
        <w:rPr>
          <w:rFonts w:cs="Times New Roman"/>
          <w:sz w:val="32"/>
          <w:szCs w:val="32"/>
        </w:rPr>
        <w:t>.</w:t>
      </w:r>
    </w:p>
    <w:p w14:paraId="4B145FD3" w14:textId="77777777" w:rsidR="00451D05" w:rsidRPr="00FD18CA" w:rsidRDefault="00451D05" w:rsidP="00FD18CA">
      <w:pPr>
        <w:pStyle w:val="NoSpacing"/>
        <w:numPr>
          <w:ilvl w:val="0"/>
          <w:numId w:val="5"/>
        </w:numPr>
        <w:ind w:left="1080"/>
        <w:rPr>
          <w:rFonts w:cs="Times New Roman"/>
          <w:sz w:val="32"/>
          <w:szCs w:val="32"/>
        </w:rPr>
      </w:pPr>
      <w:r w:rsidRPr="00FD18CA">
        <w:rPr>
          <w:rFonts w:cs="Times New Roman"/>
          <w:sz w:val="32"/>
          <w:szCs w:val="32"/>
        </w:rPr>
        <w:t xml:space="preserve">Secured creditors </w:t>
      </w:r>
      <w:r w:rsidR="00CC3408" w:rsidRPr="00FD18CA">
        <w:rPr>
          <w:rFonts w:cs="Times New Roman"/>
          <w:sz w:val="32"/>
          <w:szCs w:val="32"/>
        </w:rPr>
        <w:t xml:space="preserve">are </w:t>
      </w:r>
      <w:r w:rsidRPr="00FD18CA">
        <w:rPr>
          <w:rFonts w:cs="Times New Roman"/>
          <w:sz w:val="32"/>
          <w:szCs w:val="32"/>
        </w:rPr>
        <w:t xml:space="preserve">now explicitly required to file a claim by bar date in order to have allowed claim. </w:t>
      </w:r>
    </w:p>
    <w:p w14:paraId="67ACF1D3" w14:textId="77777777" w:rsidR="00451D05" w:rsidRPr="00FD18CA" w:rsidRDefault="00451D05" w:rsidP="00FD18CA">
      <w:pPr>
        <w:pStyle w:val="NoSpacing"/>
        <w:numPr>
          <w:ilvl w:val="0"/>
          <w:numId w:val="5"/>
        </w:numPr>
        <w:ind w:left="1080"/>
        <w:rPr>
          <w:rFonts w:cs="Times New Roman"/>
          <w:sz w:val="32"/>
          <w:szCs w:val="32"/>
        </w:rPr>
      </w:pPr>
      <w:r w:rsidRPr="00FD18CA">
        <w:rPr>
          <w:rFonts w:cs="Times New Roman"/>
          <w:sz w:val="32"/>
          <w:szCs w:val="32"/>
        </w:rPr>
        <w:t>Where a secured creditor does not file allowed claim, lien is not defeated solely by failure to file allowed claim.</w:t>
      </w:r>
    </w:p>
    <w:p w14:paraId="70C61320" w14:textId="2E835AE8" w:rsidR="00451D05" w:rsidRPr="00FD18CA" w:rsidRDefault="00451D05" w:rsidP="00FD18CA">
      <w:pPr>
        <w:pStyle w:val="NoSpacing"/>
        <w:numPr>
          <w:ilvl w:val="0"/>
          <w:numId w:val="5"/>
        </w:numPr>
        <w:ind w:left="1080"/>
        <w:rPr>
          <w:rFonts w:cs="Times New Roman"/>
          <w:sz w:val="32"/>
          <w:szCs w:val="32"/>
        </w:rPr>
      </w:pPr>
      <w:r w:rsidRPr="00FD18CA">
        <w:rPr>
          <w:rFonts w:cs="Times New Roman"/>
          <w:sz w:val="32"/>
          <w:szCs w:val="32"/>
        </w:rPr>
        <w:t xml:space="preserve">If creditors claim is secured by interest in debtor’s principal residence, a two stage claims bar date now applies.  Mortgage creditor must file P.O.C. with mortgage attachment </w:t>
      </w:r>
      <w:r w:rsidR="00F1754B" w:rsidRPr="00FD18CA">
        <w:rPr>
          <w:rFonts w:cs="Times New Roman"/>
          <w:sz w:val="32"/>
          <w:szCs w:val="32"/>
        </w:rPr>
        <w:t xml:space="preserve">410A </w:t>
      </w:r>
      <w:r w:rsidRPr="00FD18CA">
        <w:rPr>
          <w:rFonts w:cs="Times New Roman"/>
          <w:sz w:val="32"/>
          <w:szCs w:val="32"/>
        </w:rPr>
        <w:t>and escrow statement within 70 days of order for relief.  Mortgage creditor then must supplement the claim with copy of note and mortgage within 120 days of order for relief.</w:t>
      </w:r>
    </w:p>
    <w:p w14:paraId="79D8ACE8" w14:textId="77777777" w:rsidR="004C130E" w:rsidRPr="00FD18CA" w:rsidRDefault="00451D05" w:rsidP="00FD18CA">
      <w:pPr>
        <w:pStyle w:val="NoSpacing"/>
        <w:numPr>
          <w:ilvl w:val="0"/>
          <w:numId w:val="5"/>
        </w:numPr>
        <w:ind w:left="1080"/>
        <w:rPr>
          <w:rFonts w:cs="Times New Roman"/>
          <w:sz w:val="32"/>
          <w:szCs w:val="32"/>
        </w:rPr>
      </w:pPr>
      <w:r w:rsidRPr="00FD18CA">
        <w:rPr>
          <w:rFonts w:cs="Times New Roman"/>
          <w:sz w:val="32"/>
          <w:szCs w:val="32"/>
        </w:rPr>
        <w:t xml:space="preserve">Bar date for governmental units is unchanged at </w:t>
      </w:r>
      <w:r w:rsidR="004C130E" w:rsidRPr="00FD18CA">
        <w:rPr>
          <w:rFonts w:cs="Times New Roman"/>
          <w:sz w:val="32"/>
          <w:szCs w:val="32"/>
        </w:rPr>
        <w:t>180 days from order for relief.</w:t>
      </w:r>
    </w:p>
    <w:p w14:paraId="086E2AE8" w14:textId="77777777" w:rsidR="00C332F8" w:rsidRPr="00FD18CA" w:rsidRDefault="004C130E" w:rsidP="00FD18CA">
      <w:pPr>
        <w:pStyle w:val="NoSpacing"/>
        <w:numPr>
          <w:ilvl w:val="0"/>
          <w:numId w:val="5"/>
        </w:numPr>
        <w:ind w:left="1080"/>
        <w:rPr>
          <w:rFonts w:cs="Times New Roman"/>
          <w:sz w:val="32"/>
          <w:szCs w:val="32"/>
        </w:rPr>
      </w:pPr>
      <w:r w:rsidRPr="00FD18CA">
        <w:rPr>
          <w:rFonts w:cs="Times New Roman"/>
          <w:sz w:val="32"/>
          <w:szCs w:val="32"/>
        </w:rPr>
        <w:t xml:space="preserve">If a secured claim is not filed, and retention of collateral is material to debtor’s fresh start, debtor’s counsel may still file claim on secured creditor’s behalf within 30 days of expiration of bar date under </w:t>
      </w:r>
      <w:r w:rsidR="005346AB" w:rsidRPr="00FD18CA">
        <w:rPr>
          <w:rFonts w:cs="Times New Roman"/>
          <w:sz w:val="32"/>
          <w:szCs w:val="32"/>
        </w:rPr>
        <w:t>Federal Rule of Bankruptcy Procedure</w:t>
      </w:r>
      <w:r w:rsidRPr="00FD18CA">
        <w:rPr>
          <w:rFonts w:cs="Times New Roman"/>
          <w:sz w:val="32"/>
          <w:szCs w:val="32"/>
        </w:rPr>
        <w:t xml:space="preserve"> 3004.</w:t>
      </w:r>
    </w:p>
    <w:p w14:paraId="0570CC0B" w14:textId="77777777" w:rsidR="00C332F8" w:rsidRPr="00FD18CA" w:rsidRDefault="00C332F8" w:rsidP="00C332F8">
      <w:pPr>
        <w:pStyle w:val="NoSpacing"/>
        <w:ind w:left="0" w:firstLine="0"/>
        <w:rPr>
          <w:rFonts w:cs="Times New Roman"/>
          <w:sz w:val="32"/>
          <w:szCs w:val="32"/>
        </w:rPr>
      </w:pPr>
    </w:p>
    <w:p w14:paraId="53507998" w14:textId="77777777" w:rsidR="00C332F8" w:rsidRPr="00FD18CA" w:rsidRDefault="00C332F8" w:rsidP="00C332F8">
      <w:pPr>
        <w:pStyle w:val="NoSpacing"/>
        <w:ind w:left="0" w:firstLine="0"/>
        <w:rPr>
          <w:rFonts w:cs="Times New Roman"/>
          <w:sz w:val="32"/>
          <w:szCs w:val="32"/>
        </w:rPr>
      </w:pPr>
      <w:r w:rsidRPr="00FD18CA">
        <w:rPr>
          <w:rFonts w:cs="Times New Roman"/>
          <w:sz w:val="32"/>
          <w:szCs w:val="32"/>
        </w:rPr>
        <w:t>Objections to Claims:</w:t>
      </w:r>
    </w:p>
    <w:p w14:paraId="51558D84" w14:textId="77777777" w:rsidR="000E7916" w:rsidRPr="00FD18CA" w:rsidRDefault="005346AB" w:rsidP="00FD18CA">
      <w:pPr>
        <w:pStyle w:val="NoSpacing"/>
        <w:numPr>
          <w:ilvl w:val="0"/>
          <w:numId w:val="6"/>
        </w:numPr>
        <w:ind w:left="1080"/>
        <w:rPr>
          <w:rFonts w:cs="Times New Roman"/>
          <w:sz w:val="32"/>
          <w:szCs w:val="32"/>
        </w:rPr>
      </w:pPr>
      <w:r w:rsidRPr="00FD18CA">
        <w:rPr>
          <w:rFonts w:cs="Times New Roman"/>
          <w:sz w:val="32"/>
          <w:szCs w:val="32"/>
        </w:rPr>
        <w:t xml:space="preserve">Federal Rule of Bankruptcy Procedure </w:t>
      </w:r>
      <w:r w:rsidR="000E7916" w:rsidRPr="00FD18CA">
        <w:rPr>
          <w:rFonts w:cs="Times New Roman"/>
          <w:sz w:val="32"/>
          <w:szCs w:val="32"/>
        </w:rPr>
        <w:t xml:space="preserve">3007 has been amended to specify manner of service of objection to P.O.C.; to specify service according to </w:t>
      </w:r>
      <w:r w:rsidRPr="00FD18CA">
        <w:rPr>
          <w:rFonts w:cs="Times New Roman"/>
          <w:sz w:val="32"/>
          <w:szCs w:val="32"/>
        </w:rPr>
        <w:t xml:space="preserve">Federal Rule of Bankruptcy Procedure </w:t>
      </w:r>
      <w:r w:rsidR="000E7916" w:rsidRPr="00FD18CA">
        <w:rPr>
          <w:rFonts w:cs="Times New Roman"/>
          <w:sz w:val="32"/>
          <w:szCs w:val="32"/>
        </w:rPr>
        <w:t>7004 on certain types of claimants; to permit objecting party to give claimant notice and opportunity for a hearing; and, to mandate service of the official notice form with the objection.</w:t>
      </w:r>
    </w:p>
    <w:p w14:paraId="5A22DDDD" w14:textId="77777777" w:rsidR="00281861" w:rsidRPr="00FD18CA" w:rsidRDefault="005346AB" w:rsidP="00FD18CA">
      <w:pPr>
        <w:pStyle w:val="NoSpacing"/>
        <w:numPr>
          <w:ilvl w:val="0"/>
          <w:numId w:val="6"/>
        </w:numPr>
        <w:ind w:left="1080"/>
        <w:rPr>
          <w:rFonts w:cs="Times New Roman"/>
          <w:sz w:val="32"/>
          <w:szCs w:val="32"/>
        </w:rPr>
      </w:pPr>
      <w:r w:rsidRPr="00FD18CA">
        <w:rPr>
          <w:rFonts w:cs="Times New Roman"/>
          <w:sz w:val="32"/>
          <w:szCs w:val="32"/>
        </w:rPr>
        <w:t>Rule</w:t>
      </w:r>
      <w:r w:rsidR="000E7916" w:rsidRPr="00FD18CA">
        <w:rPr>
          <w:rFonts w:cs="Times New Roman"/>
          <w:sz w:val="32"/>
          <w:szCs w:val="32"/>
        </w:rPr>
        <w:t xml:space="preserve"> 3007 now requires objection and notice to be mailed to </w:t>
      </w:r>
      <w:r w:rsidR="00281861" w:rsidRPr="00FD18CA">
        <w:rPr>
          <w:rFonts w:cs="Times New Roman"/>
          <w:sz w:val="32"/>
          <w:szCs w:val="32"/>
        </w:rPr>
        <w:t xml:space="preserve">person and </w:t>
      </w:r>
      <w:r w:rsidR="000E7916" w:rsidRPr="00FD18CA">
        <w:rPr>
          <w:rFonts w:cs="Times New Roman"/>
          <w:sz w:val="32"/>
          <w:szCs w:val="32"/>
        </w:rPr>
        <w:t>address contained on P.O.C.</w:t>
      </w:r>
      <w:r w:rsidR="00281861" w:rsidRPr="00FD18CA">
        <w:rPr>
          <w:rFonts w:cs="Times New Roman"/>
          <w:sz w:val="32"/>
          <w:szCs w:val="32"/>
        </w:rPr>
        <w:t xml:space="preserve"> in section labeled, “Where should notices to the creditor be sent?”  If claim is amended, most recent information must be used.</w:t>
      </w:r>
    </w:p>
    <w:p w14:paraId="06A64A1F" w14:textId="77777777" w:rsidR="00451D05" w:rsidRPr="00FD18CA" w:rsidRDefault="00281861" w:rsidP="00FD18CA">
      <w:pPr>
        <w:pStyle w:val="NoSpacing"/>
        <w:numPr>
          <w:ilvl w:val="0"/>
          <w:numId w:val="6"/>
        </w:numPr>
        <w:ind w:left="1080"/>
        <w:rPr>
          <w:rFonts w:cs="Times New Roman"/>
          <w:sz w:val="32"/>
          <w:szCs w:val="32"/>
        </w:rPr>
      </w:pPr>
      <w:r w:rsidRPr="00FD18CA">
        <w:rPr>
          <w:rFonts w:cs="Times New Roman"/>
          <w:sz w:val="32"/>
          <w:szCs w:val="32"/>
        </w:rPr>
        <w:t xml:space="preserve">Service according to </w:t>
      </w:r>
      <w:r w:rsidR="005346AB" w:rsidRPr="00FD18CA">
        <w:rPr>
          <w:rFonts w:cs="Times New Roman"/>
          <w:sz w:val="32"/>
          <w:szCs w:val="32"/>
        </w:rPr>
        <w:t>Rule</w:t>
      </w:r>
      <w:r w:rsidRPr="00FD18CA">
        <w:rPr>
          <w:rFonts w:cs="Times New Roman"/>
          <w:sz w:val="32"/>
          <w:szCs w:val="32"/>
        </w:rPr>
        <w:t xml:space="preserve"> 7004 now only required where creditor is an insured depository institution, or the United States, its officers or agencies.</w:t>
      </w:r>
      <w:r w:rsidR="000E7916" w:rsidRPr="00FD18CA">
        <w:rPr>
          <w:rFonts w:cs="Times New Roman"/>
          <w:sz w:val="32"/>
          <w:szCs w:val="32"/>
        </w:rPr>
        <w:t xml:space="preserve"> </w:t>
      </w:r>
    </w:p>
    <w:p w14:paraId="34762AC7" w14:textId="77777777" w:rsidR="00281861" w:rsidRPr="00FD18CA" w:rsidRDefault="00281861" w:rsidP="00FD18CA">
      <w:pPr>
        <w:pStyle w:val="NoSpacing"/>
        <w:numPr>
          <w:ilvl w:val="0"/>
          <w:numId w:val="6"/>
        </w:numPr>
        <w:ind w:left="1080"/>
        <w:rPr>
          <w:rFonts w:cs="Times New Roman"/>
          <w:sz w:val="32"/>
          <w:szCs w:val="32"/>
        </w:rPr>
      </w:pPr>
      <w:r w:rsidRPr="00FD18CA">
        <w:rPr>
          <w:rFonts w:cs="Times New Roman"/>
          <w:sz w:val="32"/>
          <w:szCs w:val="32"/>
        </w:rPr>
        <w:lastRenderedPageBreak/>
        <w:t>Negative notice is now explicitly permitted for objection to P.O.C.</w:t>
      </w:r>
    </w:p>
    <w:p w14:paraId="3453F1E1" w14:textId="77777777" w:rsidR="00281861" w:rsidRPr="00FD18CA" w:rsidRDefault="005346AB" w:rsidP="00FD18CA">
      <w:pPr>
        <w:pStyle w:val="NoSpacing"/>
        <w:numPr>
          <w:ilvl w:val="0"/>
          <w:numId w:val="6"/>
        </w:numPr>
        <w:ind w:left="1080"/>
        <w:rPr>
          <w:rFonts w:cs="Times New Roman"/>
          <w:sz w:val="32"/>
          <w:szCs w:val="32"/>
        </w:rPr>
      </w:pPr>
      <w:r w:rsidRPr="00FD18CA">
        <w:rPr>
          <w:rFonts w:cs="Times New Roman"/>
          <w:sz w:val="32"/>
          <w:szCs w:val="32"/>
        </w:rPr>
        <w:t>Rule</w:t>
      </w:r>
      <w:r w:rsidR="00281861" w:rsidRPr="00FD18CA">
        <w:rPr>
          <w:rFonts w:cs="Times New Roman"/>
          <w:sz w:val="32"/>
          <w:szCs w:val="32"/>
        </w:rPr>
        <w:t xml:space="preserve"> 3007 now mandates use of Official Form 420B along with the objection to P.O.C.  </w:t>
      </w:r>
      <w:r w:rsidRPr="00FD18CA">
        <w:rPr>
          <w:rFonts w:cs="Times New Roman"/>
          <w:sz w:val="32"/>
          <w:szCs w:val="32"/>
        </w:rPr>
        <w:t xml:space="preserve">Federal Rule of Bankruptcy Procedure </w:t>
      </w:r>
      <w:r w:rsidR="00281861" w:rsidRPr="00FD18CA">
        <w:rPr>
          <w:rFonts w:cs="Times New Roman"/>
          <w:sz w:val="32"/>
          <w:szCs w:val="32"/>
        </w:rPr>
        <w:t xml:space="preserve">9009 now </w:t>
      </w:r>
      <w:r w:rsidR="00BB5209" w:rsidRPr="00FD18CA">
        <w:rPr>
          <w:rFonts w:cs="Times New Roman"/>
          <w:sz w:val="32"/>
          <w:szCs w:val="32"/>
        </w:rPr>
        <w:t xml:space="preserve">states </w:t>
      </w:r>
      <w:r w:rsidR="00281861" w:rsidRPr="00FD18CA">
        <w:rPr>
          <w:rFonts w:cs="Times New Roman"/>
          <w:sz w:val="32"/>
          <w:szCs w:val="32"/>
        </w:rPr>
        <w:t>that Official Form 420B “shall be used without alteration, except as provided in these rules, in a particular Official Form, or in the national instructions for a particular Official Form</w:t>
      </w:r>
      <w:r w:rsidR="00BB5209" w:rsidRPr="00FD18CA">
        <w:rPr>
          <w:rFonts w:cs="Times New Roman"/>
          <w:sz w:val="32"/>
          <w:szCs w:val="32"/>
        </w:rPr>
        <w:t>.”</w:t>
      </w:r>
      <w:r w:rsidR="00281861" w:rsidRPr="00FD18CA">
        <w:rPr>
          <w:rFonts w:cs="Times New Roman"/>
          <w:sz w:val="32"/>
          <w:szCs w:val="32"/>
        </w:rPr>
        <w:t xml:space="preserve"> </w:t>
      </w:r>
    </w:p>
    <w:p w14:paraId="1373198F" w14:textId="77777777" w:rsidR="00F62FD8" w:rsidRPr="00FD18CA" w:rsidRDefault="00F62FD8" w:rsidP="00FD18CA">
      <w:pPr>
        <w:pStyle w:val="NoSpacing"/>
        <w:ind w:left="1080" w:hanging="360"/>
        <w:rPr>
          <w:rFonts w:cs="Times New Roman"/>
          <w:sz w:val="32"/>
          <w:szCs w:val="32"/>
        </w:rPr>
      </w:pPr>
    </w:p>
    <w:p w14:paraId="41A84E1A" w14:textId="77777777" w:rsidR="00F62FD8" w:rsidRPr="00FD18CA" w:rsidRDefault="00F62FD8" w:rsidP="00F62FD8">
      <w:pPr>
        <w:pStyle w:val="NoSpacing"/>
        <w:ind w:left="0" w:firstLine="0"/>
        <w:rPr>
          <w:rFonts w:cs="Times New Roman"/>
          <w:sz w:val="32"/>
          <w:szCs w:val="32"/>
        </w:rPr>
      </w:pPr>
      <w:r w:rsidRPr="00FD18CA">
        <w:rPr>
          <w:rFonts w:cs="Times New Roman"/>
          <w:sz w:val="32"/>
          <w:szCs w:val="32"/>
        </w:rPr>
        <w:t>Determination of Secured and Priority Claims and Lien Avoidance:</w:t>
      </w:r>
    </w:p>
    <w:p w14:paraId="70C91C66" w14:textId="77777777" w:rsidR="00F62FD8" w:rsidRPr="00FD18CA" w:rsidRDefault="00F62FD8" w:rsidP="00FD18CA">
      <w:pPr>
        <w:pStyle w:val="NoSpacing"/>
        <w:numPr>
          <w:ilvl w:val="0"/>
          <w:numId w:val="7"/>
        </w:numPr>
        <w:ind w:left="1080"/>
        <w:rPr>
          <w:rFonts w:cs="Times New Roman"/>
          <w:sz w:val="32"/>
          <w:szCs w:val="32"/>
        </w:rPr>
      </w:pPr>
      <w:r w:rsidRPr="00FD18CA">
        <w:rPr>
          <w:rFonts w:cs="Times New Roman"/>
          <w:sz w:val="32"/>
          <w:szCs w:val="32"/>
        </w:rPr>
        <w:t>Valuation of secured claim is now explicitly permitted by motion, an objection to P.O.C., or in the Plan for non-governmental claimants.</w:t>
      </w:r>
    </w:p>
    <w:p w14:paraId="6E5376E7" w14:textId="77777777" w:rsidR="00131ECB" w:rsidRPr="00FD18CA" w:rsidRDefault="00F62FD8" w:rsidP="00FD18CA">
      <w:pPr>
        <w:pStyle w:val="NoSpacing"/>
        <w:numPr>
          <w:ilvl w:val="0"/>
          <w:numId w:val="7"/>
        </w:numPr>
        <w:ind w:left="1080"/>
        <w:rPr>
          <w:rFonts w:cs="Times New Roman"/>
          <w:sz w:val="32"/>
          <w:szCs w:val="32"/>
        </w:rPr>
      </w:pPr>
      <w:r w:rsidRPr="00FD18CA">
        <w:rPr>
          <w:rFonts w:cs="Times New Roman"/>
          <w:sz w:val="32"/>
          <w:szCs w:val="32"/>
        </w:rPr>
        <w:t>Valuation of governmental secured claims, and priority</w:t>
      </w:r>
      <w:r w:rsidR="00131ECB" w:rsidRPr="00FD18CA">
        <w:rPr>
          <w:rFonts w:cs="Times New Roman"/>
          <w:sz w:val="32"/>
          <w:szCs w:val="32"/>
        </w:rPr>
        <w:t xml:space="preserve"> of claims,</w:t>
      </w:r>
      <w:r w:rsidRPr="00FD18CA">
        <w:rPr>
          <w:rFonts w:cs="Times New Roman"/>
          <w:sz w:val="32"/>
          <w:szCs w:val="32"/>
        </w:rPr>
        <w:t xml:space="preserve"> must be done by motion or objection to previously filed P.O.C.</w:t>
      </w:r>
      <w:r w:rsidR="00131ECB" w:rsidRPr="00FD18CA">
        <w:rPr>
          <w:rFonts w:cs="Times New Roman"/>
          <w:sz w:val="32"/>
          <w:szCs w:val="32"/>
        </w:rPr>
        <w:t xml:space="preserve">  The Plan may not be used to do this.</w:t>
      </w:r>
    </w:p>
    <w:p w14:paraId="130573E2" w14:textId="17F8A5D7" w:rsidR="00131ECB" w:rsidRPr="00FD18CA" w:rsidRDefault="00131ECB" w:rsidP="00FD18CA">
      <w:pPr>
        <w:pStyle w:val="NoSpacing"/>
        <w:numPr>
          <w:ilvl w:val="0"/>
          <w:numId w:val="7"/>
        </w:numPr>
        <w:ind w:left="1080"/>
        <w:rPr>
          <w:rFonts w:cs="Times New Roman"/>
          <w:sz w:val="32"/>
          <w:szCs w:val="32"/>
        </w:rPr>
      </w:pPr>
      <w:r w:rsidRPr="00FD18CA">
        <w:rPr>
          <w:rFonts w:cs="Times New Roman"/>
          <w:sz w:val="32"/>
          <w:szCs w:val="32"/>
        </w:rPr>
        <w:t xml:space="preserve">If valuation is incorporated in Plan, service of Plan must be done in accordance with </w:t>
      </w:r>
      <w:r w:rsidR="005346AB" w:rsidRPr="00FD18CA">
        <w:rPr>
          <w:rFonts w:cs="Times New Roman"/>
          <w:sz w:val="32"/>
          <w:szCs w:val="32"/>
        </w:rPr>
        <w:t xml:space="preserve">Federal Rule of Bankruptcy Procedure </w:t>
      </w:r>
      <w:r w:rsidRPr="00FD18CA">
        <w:rPr>
          <w:rFonts w:cs="Times New Roman"/>
          <w:sz w:val="32"/>
          <w:szCs w:val="32"/>
        </w:rPr>
        <w:t>7004</w:t>
      </w:r>
      <w:r w:rsidR="00C65A40" w:rsidRPr="00FD18CA">
        <w:rPr>
          <w:rFonts w:cs="Times New Roman"/>
          <w:sz w:val="32"/>
          <w:szCs w:val="32"/>
        </w:rPr>
        <w:t xml:space="preserve"> by the debtor.</w:t>
      </w:r>
    </w:p>
    <w:p w14:paraId="533B513C" w14:textId="77777777" w:rsidR="00F62FD8" w:rsidRPr="00FD18CA" w:rsidRDefault="00131ECB" w:rsidP="00F62FD8">
      <w:pPr>
        <w:pStyle w:val="NoSpacing"/>
        <w:numPr>
          <w:ilvl w:val="0"/>
          <w:numId w:val="7"/>
        </w:numPr>
        <w:ind w:left="1440"/>
        <w:rPr>
          <w:rFonts w:cs="Times New Roman"/>
          <w:sz w:val="32"/>
          <w:szCs w:val="32"/>
        </w:rPr>
      </w:pPr>
      <w:r w:rsidRPr="00FD18CA">
        <w:rPr>
          <w:rFonts w:cs="Times New Roman"/>
          <w:sz w:val="32"/>
          <w:szCs w:val="32"/>
        </w:rPr>
        <w:t xml:space="preserve">Notice period of Plan must be </w:t>
      </w:r>
      <w:r w:rsidR="00B65459" w:rsidRPr="00FD18CA">
        <w:rPr>
          <w:rFonts w:cs="Times New Roman"/>
          <w:sz w:val="32"/>
          <w:szCs w:val="32"/>
        </w:rPr>
        <w:t xml:space="preserve">a </w:t>
      </w:r>
      <w:r w:rsidRPr="00FD18CA">
        <w:rPr>
          <w:rFonts w:cs="Times New Roman"/>
          <w:sz w:val="32"/>
          <w:szCs w:val="32"/>
        </w:rPr>
        <w:t xml:space="preserve">minimum of 21 days for filing of objection and 28 days </w:t>
      </w:r>
      <w:r w:rsidR="00B65459" w:rsidRPr="00FD18CA">
        <w:rPr>
          <w:rFonts w:cs="Times New Roman"/>
          <w:sz w:val="32"/>
          <w:szCs w:val="32"/>
        </w:rPr>
        <w:t xml:space="preserve">prior to </w:t>
      </w:r>
      <w:r w:rsidRPr="00FD18CA">
        <w:rPr>
          <w:rFonts w:cs="Times New Roman"/>
          <w:sz w:val="32"/>
          <w:szCs w:val="32"/>
        </w:rPr>
        <w:t>hearing</w:t>
      </w:r>
      <w:r w:rsidR="00B65459" w:rsidRPr="00FD18CA">
        <w:rPr>
          <w:rFonts w:cs="Times New Roman"/>
          <w:sz w:val="32"/>
          <w:szCs w:val="32"/>
        </w:rPr>
        <w:t xml:space="preserve"> date </w:t>
      </w:r>
      <w:r w:rsidRPr="00FD18CA">
        <w:rPr>
          <w:rFonts w:cs="Times New Roman"/>
          <w:sz w:val="32"/>
          <w:szCs w:val="32"/>
        </w:rPr>
        <w:t xml:space="preserve">under </w:t>
      </w:r>
      <w:r w:rsidR="005346AB" w:rsidRPr="00FD18CA">
        <w:rPr>
          <w:rFonts w:cs="Times New Roman"/>
          <w:sz w:val="32"/>
          <w:szCs w:val="32"/>
        </w:rPr>
        <w:t xml:space="preserve">Federal Rule of Bankruptcy Procedure </w:t>
      </w:r>
      <w:r w:rsidRPr="00FD18CA">
        <w:rPr>
          <w:rFonts w:cs="Times New Roman"/>
          <w:sz w:val="32"/>
          <w:szCs w:val="32"/>
        </w:rPr>
        <w:t>2002.</w:t>
      </w:r>
      <w:r w:rsidR="00F62FD8" w:rsidRPr="00FD18CA">
        <w:rPr>
          <w:rFonts w:cs="Times New Roman"/>
          <w:sz w:val="32"/>
          <w:szCs w:val="32"/>
        </w:rPr>
        <w:t xml:space="preserve"> </w:t>
      </w:r>
    </w:p>
    <w:p w14:paraId="25A8441D" w14:textId="77777777" w:rsidR="00F1794A" w:rsidRPr="00FD18CA" w:rsidRDefault="00F1794A" w:rsidP="00F1794A">
      <w:pPr>
        <w:pStyle w:val="NoSpacing"/>
        <w:ind w:left="0" w:firstLine="0"/>
        <w:rPr>
          <w:rFonts w:cs="Times New Roman"/>
          <w:sz w:val="32"/>
          <w:szCs w:val="32"/>
        </w:rPr>
      </w:pPr>
    </w:p>
    <w:p w14:paraId="4349D3CB" w14:textId="77777777" w:rsidR="00F1794A" w:rsidRPr="00FD18CA" w:rsidRDefault="00F1794A" w:rsidP="00F1794A">
      <w:pPr>
        <w:pStyle w:val="NoSpacing"/>
        <w:ind w:left="0" w:firstLine="0"/>
        <w:rPr>
          <w:rFonts w:cs="Times New Roman"/>
          <w:sz w:val="32"/>
          <w:szCs w:val="32"/>
        </w:rPr>
      </w:pPr>
    </w:p>
    <w:p w14:paraId="024EE2A0" w14:textId="77777777" w:rsidR="005E17C7" w:rsidRPr="00FD18CA" w:rsidRDefault="005E17C7" w:rsidP="008A68B6">
      <w:pPr>
        <w:pStyle w:val="NoSpacing"/>
        <w:ind w:left="1440" w:firstLine="0"/>
        <w:rPr>
          <w:rFonts w:cs="Times New Roman"/>
          <w:sz w:val="32"/>
          <w:szCs w:val="32"/>
        </w:rPr>
      </w:pPr>
    </w:p>
    <w:sectPr w:rsidR="005E17C7" w:rsidRPr="00FD18CA" w:rsidSect="00642B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CB723" w14:textId="77777777" w:rsidR="00255A46" w:rsidRDefault="00255A46" w:rsidP="009F6D0F">
      <w:pPr>
        <w:spacing w:after="0" w:line="240" w:lineRule="auto"/>
      </w:pPr>
      <w:r>
        <w:separator/>
      </w:r>
    </w:p>
  </w:endnote>
  <w:endnote w:type="continuationSeparator" w:id="0">
    <w:p w14:paraId="35C0834E" w14:textId="77777777" w:rsidR="00255A46" w:rsidRDefault="00255A46" w:rsidP="009F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13504"/>
      <w:docPartObj>
        <w:docPartGallery w:val="Page Numbers (Bottom of Page)"/>
        <w:docPartUnique/>
      </w:docPartObj>
    </w:sdtPr>
    <w:sdtEndPr>
      <w:rPr>
        <w:noProof/>
      </w:rPr>
    </w:sdtEndPr>
    <w:sdtContent>
      <w:p w14:paraId="130D67DF" w14:textId="4B9B8B5A" w:rsidR="009F6D0F" w:rsidRDefault="009F6D0F">
        <w:pPr>
          <w:pStyle w:val="Footer"/>
          <w:jc w:val="right"/>
        </w:pPr>
        <w:r>
          <w:fldChar w:fldCharType="begin"/>
        </w:r>
        <w:r>
          <w:instrText xml:space="preserve"> PAGE   \* MERGEFORMAT </w:instrText>
        </w:r>
        <w:r>
          <w:fldChar w:fldCharType="separate"/>
        </w:r>
        <w:r w:rsidR="00155D37">
          <w:rPr>
            <w:noProof/>
          </w:rPr>
          <w:t>1</w:t>
        </w:r>
        <w:r>
          <w:rPr>
            <w:noProof/>
          </w:rPr>
          <w:fldChar w:fldCharType="end"/>
        </w:r>
      </w:p>
    </w:sdtContent>
  </w:sdt>
  <w:p w14:paraId="04569209" w14:textId="77777777" w:rsidR="009F6D0F" w:rsidRDefault="009F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03F84" w14:textId="77777777" w:rsidR="00255A46" w:rsidRDefault="00255A46" w:rsidP="009F6D0F">
      <w:pPr>
        <w:spacing w:after="0" w:line="240" w:lineRule="auto"/>
      </w:pPr>
      <w:r>
        <w:separator/>
      </w:r>
    </w:p>
  </w:footnote>
  <w:footnote w:type="continuationSeparator" w:id="0">
    <w:p w14:paraId="7279B328" w14:textId="77777777" w:rsidR="00255A46" w:rsidRDefault="00255A46" w:rsidP="009F6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685"/>
    <w:multiLevelType w:val="hybridMultilevel"/>
    <w:tmpl w:val="73002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A3FDD"/>
    <w:multiLevelType w:val="hybridMultilevel"/>
    <w:tmpl w:val="9E188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1D3"/>
    <w:multiLevelType w:val="hybridMultilevel"/>
    <w:tmpl w:val="1E8405A4"/>
    <w:lvl w:ilvl="0" w:tplc="AAA86DF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56264"/>
    <w:multiLevelType w:val="multilevel"/>
    <w:tmpl w:val="D21E49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B2E9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1D686313"/>
    <w:multiLevelType w:val="hybridMultilevel"/>
    <w:tmpl w:val="20CCB482"/>
    <w:lvl w:ilvl="0" w:tplc="36BAF96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15E63"/>
    <w:multiLevelType w:val="hybridMultilevel"/>
    <w:tmpl w:val="810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1538"/>
    <w:multiLevelType w:val="hybridMultilevel"/>
    <w:tmpl w:val="1D280512"/>
    <w:lvl w:ilvl="0" w:tplc="9628ECAC">
      <w:start w:val="5"/>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D4669"/>
    <w:multiLevelType w:val="multilevel"/>
    <w:tmpl w:val="9D160456"/>
    <w:lvl w:ilvl="0">
      <w:start w:val="1"/>
      <w:numFmt w:val="decimal"/>
      <w:lvlText w:val="%1."/>
      <w:lvlJc w:val="left"/>
      <w:pPr>
        <w:ind w:left="-1440" w:hanging="360"/>
      </w:pPr>
      <w:rPr>
        <w:rFonts w:hint="default"/>
      </w:rPr>
    </w:lvl>
    <w:lvl w:ilvl="1">
      <w:start w:val="1"/>
      <w:numFmt w:val="decimal"/>
      <w:isLgl/>
      <w:lvlText w:val="%1.%2."/>
      <w:lvlJc w:val="left"/>
      <w:pPr>
        <w:ind w:left="90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3420" w:hanging="1440"/>
      </w:pPr>
      <w:rPr>
        <w:rFonts w:hint="default"/>
        <w:b/>
      </w:rPr>
    </w:lvl>
    <w:lvl w:ilvl="4">
      <w:start w:val="1"/>
      <w:numFmt w:val="decimal"/>
      <w:isLgl/>
      <w:lvlText w:val="%1.%2.%3.%4.%5."/>
      <w:lvlJc w:val="left"/>
      <w:pPr>
        <w:ind w:left="4680" w:hanging="1440"/>
      </w:pPr>
      <w:rPr>
        <w:rFonts w:hint="default"/>
        <w:b/>
      </w:rPr>
    </w:lvl>
    <w:lvl w:ilvl="5">
      <w:start w:val="1"/>
      <w:numFmt w:val="decimal"/>
      <w:isLgl/>
      <w:lvlText w:val="%1.%2.%3.%4.%5.%6."/>
      <w:lvlJc w:val="left"/>
      <w:pPr>
        <w:ind w:left="5940" w:hanging="1440"/>
      </w:pPr>
      <w:rPr>
        <w:rFonts w:hint="default"/>
        <w:b/>
      </w:rPr>
    </w:lvl>
    <w:lvl w:ilvl="6">
      <w:start w:val="1"/>
      <w:numFmt w:val="decimal"/>
      <w:isLgl/>
      <w:lvlText w:val="%1.%2.%3.%4.%5.%6.%7."/>
      <w:lvlJc w:val="left"/>
      <w:pPr>
        <w:ind w:left="7560" w:hanging="1800"/>
      </w:pPr>
      <w:rPr>
        <w:rFonts w:hint="default"/>
        <w:b/>
      </w:rPr>
    </w:lvl>
    <w:lvl w:ilvl="7">
      <w:start w:val="1"/>
      <w:numFmt w:val="decimal"/>
      <w:isLgl/>
      <w:lvlText w:val="%1.%2.%3.%4.%5.%6.%7.%8."/>
      <w:lvlJc w:val="left"/>
      <w:pPr>
        <w:ind w:left="8820" w:hanging="1800"/>
      </w:pPr>
      <w:rPr>
        <w:rFonts w:hint="default"/>
        <w:b/>
      </w:rPr>
    </w:lvl>
    <w:lvl w:ilvl="8">
      <w:start w:val="1"/>
      <w:numFmt w:val="decimal"/>
      <w:isLgl/>
      <w:lvlText w:val="%1.%2.%3.%4.%5.%6.%7.%8.%9."/>
      <w:lvlJc w:val="left"/>
      <w:pPr>
        <w:ind w:left="10440" w:hanging="2160"/>
      </w:pPr>
      <w:rPr>
        <w:rFonts w:hint="default"/>
        <w:b/>
      </w:rPr>
    </w:lvl>
  </w:abstractNum>
  <w:abstractNum w:abstractNumId="9" w15:restartNumberingAfterBreak="0">
    <w:nsid w:val="24A62A68"/>
    <w:multiLevelType w:val="multilevel"/>
    <w:tmpl w:val="C53C43B4"/>
    <w:lvl w:ilvl="0">
      <w:start w:val="1"/>
      <w:numFmt w:val="decimal"/>
      <w:lvlText w:val="%1."/>
      <w:lvlJc w:val="left"/>
      <w:pPr>
        <w:ind w:left="0" w:hanging="360"/>
      </w:pPr>
      <w:rPr>
        <w:rFonts w:hint="default"/>
        <w:b/>
      </w:rPr>
    </w:lvl>
    <w:lvl w:ilvl="1">
      <w:start w:val="1"/>
      <w:numFmt w:val="decimal"/>
      <w:lvlText w:val="%2."/>
      <w:lvlJc w:val="left"/>
      <w:pPr>
        <w:ind w:left="360" w:hanging="360"/>
      </w:pPr>
      <w:rPr>
        <w:rFonts w:hint="default"/>
        <w:b/>
      </w:r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0" w15:restartNumberingAfterBreak="0">
    <w:nsid w:val="27FA5983"/>
    <w:multiLevelType w:val="hybridMultilevel"/>
    <w:tmpl w:val="3AA8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512D2"/>
    <w:multiLevelType w:val="hybridMultilevel"/>
    <w:tmpl w:val="45B00586"/>
    <w:lvl w:ilvl="0" w:tplc="1F9880BC">
      <w:start w:val="1"/>
      <w:numFmt w:val="decimal"/>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E5E2F"/>
    <w:multiLevelType w:val="hybridMultilevel"/>
    <w:tmpl w:val="04DA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FF5C05"/>
    <w:multiLevelType w:val="hybridMultilevel"/>
    <w:tmpl w:val="6732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43A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A730BC"/>
    <w:multiLevelType w:val="hybridMultilevel"/>
    <w:tmpl w:val="AF5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09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AB7538"/>
    <w:multiLevelType w:val="hybridMultilevel"/>
    <w:tmpl w:val="91EA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E43C08"/>
    <w:multiLevelType w:val="multilevel"/>
    <w:tmpl w:val="3BB87810"/>
    <w:lvl w:ilvl="0">
      <w:start w:val="1"/>
      <w:numFmt w:val="decimal"/>
      <w:lvlText w:val="%1."/>
      <w:lvlJc w:val="left"/>
      <w:pPr>
        <w:ind w:left="-7920" w:hanging="360"/>
      </w:pPr>
      <w:rPr>
        <w:rFonts w:hint="default"/>
        <w:b/>
      </w:rPr>
    </w:lvl>
    <w:lvl w:ilvl="1">
      <w:start w:val="1"/>
      <w:numFmt w:val="decimal"/>
      <w:isLgl/>
      <w:lvlText w:val="%1.%2."/>
      <w:lvlJc w:val="left"/>
      <w:pPr>
        <w:ind w:left="-5580" w:hanging="1440"/>
      </w:pPr>
      <w:rPr>
        <w:rFonts w:hint="default"/>
        <w:b/>
      </w:rPr>
    </w:lvl>
    <w:lvl w:ilvl="2">
      <w:start w:val="1"/>
      <w:numFmt w:val="decimal"/>
      <w:isLgl/>
      <w:lvlText w:val="%1.%2.%3."/>
      <w:lvlJc w:val="left"/>
      <w:pPr>
        <w:ind w:left="-4320" w:hanging="1440"/>
      </w:pPr>
      <w:rPr>
        <w:rFonts w:hint="default"/>
        <w:b/>
      </w:rPr>
    </w:lvl>
    <w:lvl w:ilvl="3">
      <w:start w:val="1"/>
      <w:numFmt w:val="decimal"/>
      <w:isLgl/>
      <w:lvlText w:val="%1.%2.%3.%4."/>
      <w:lvlJc w:val="left"/>
      <w:pPr>
        <w:ind w:left="-306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540" w:hanging="1440"/>
      </w:pPr>
      <w:rPr>
        <w:rFonts w:hint="default"/>
        <w:b/>
      </w:rPr>
    </w:lvl>
    <w:lvl w:ilvl="6">
      <w:start w:val="1"/>
      <w:numFmt w:val="decimal"/>
      <w:isLgl/>
      <w:lvlText w:val="%1.%2.%3.%4.%5.%6.%7."/>
      <w:lvlJc w:val="left"/>
      <w:pPr>
        <w:ind w:left="108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3960" w:hanging="2160"/>
      </w:pPr>
      <w:rPr>
        <w:rFonts w:hint="default"/>
        <w:b/>
      </w:rPr>
    </w:lvl>
  </w:abstractNum>
  <w:abstractNum w:abstractNumId="19" w15:restartNumberingAfterBreak="0">
    <w:nsid w:val="42D11B31"/>
    <w:multiLevelType w:val="hybridMultilevel"/>
    <w:tmpl w:val="DCB0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5C494E"/>
    <w:multiLevelType w:val="hybridMultilevel"/>
    <w:tmpl w:val="E0386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944C0D"/>
    <w:multiLevelType w:val="hybridMultilevel"/>
    <w:tmpl w:val="C1EAC9DE"/>
    <w:lvl w:ilvl="0" w:tplc="620614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0B5763C"/>
    <w:multiLevelType w:val="hybridMultilevel"/>
    <w:tmpl w:val="451EE516"/>
    <w:lvl w:ilvl="0" w:tplc="163080EA">
      <w:start w:val="5"/>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FF4065"/>
    <w:multiLevelType w:val="hybridMultilevel"/>
    <w:tmpl w:val="264CB21E"/>
    <w:lvl w:ilvl="0" w:tplc="620614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233FF"/>
    <w:multiLevelType w:val="hybridMultilevel"/>
    <w:tmpl w:val="CF8EF330"/>
    <w:lvl w:ilvl="0" w:tplc="397CC842">
      <w:start w:val="1"/>
      <w:numFmt w:val="decimal"/>
      <w:lvlText w:val="%1."/>
      <w:lvlJc w:val="left"/>
      <w:pPr>
        <w:ind w:left="720" w:hanging="360"/>
      </w:pPr>
      <w:rPr>
        <w:rFonts w:hint="default"/>
        <w:b/>
      </w:rPr>
    </w:lvl>
    <w:lvl w:ilvl="1" w:tplc="4D066814">
      <w:start w:val="1"/>
      <w:numFmt w:val="bullet"/>
      <w:lvlText w:val="-"/>
      <w:lvlJc w:val="left"/>
      <w:pPr>
        <w:ind w:left="1800" w:hanging="72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A2A4D"/>
    <w:multiLevelType w:val="hybridMultilevel"/>
    <w:tmpl w:val="FE86E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B910B6"/>
    <w:multiLevelType w:val="hybridMultilevel"/>
    <w:tmpl w:val="80F47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307107"/>
    <w:multiLevelType w:val="multilevel"/>
    <w:tmpl w:val="ED045C9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434727"/>
    <w:multiLevelType w:val="hybridMultilevel"/>
    <w:tmpl w:val="F6EE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6D35AF"/>
    <w:multiLevelType w:val="hybridMultilevel"/>
    <w:tmpl w:val="53E6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CC5441"/>
    <w:multiLevelType w:val="hybridMultilevel"/>
    <w:tmpl w:val="1414A99A"/>
    <w:lvl w:ilvl="0" w:tplc="BBF4FD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808C1"/>
    <w:multiLevelType w:val="multilevel"/>
    <w:tmpl w:val="13B0CB3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91D16BE"/>
    <w:multiLevelType w:val="hybridMultilevel"/>
    <w:tmpl w:val="F5C4FA14"/>
    <w:lvl w:ilvl="0" w:tplc="163080EA">
      <w:start w:val="5"/>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E7FBD"/>
    <w:multiLevelType w:val="multilevel"/>
    <w:tmpl w:val="9D160456"/>
    <w:lvl w:ilvl="0">
      <w:start w:val="1"/>
      <w:numFmt w:val="decimal"/>
      <w:lvlText w:val="%1."/>
      <w:lvlJc w:val="left"/>
      <w:pPr>
        <w:ind w:left="-1440" w:hanging="360"/>
      </w:pPr>
      <w:rPr>
        <w:rFonts w:hint="default"/>
      </w:rPr>
    </w:lvl>
    <w:lvl w:ilvl="1">
      <w:start w:val="1"/>
      <w:numFmt w:val="decimal"/>
      <w:isLgl/>
      <w:lvlText w:val="%1.%2."/>
      <w:lvlJc w:val="left"/>
      <w:pPr>
        <w:ind w:left="90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3420" w:hanging="1440"/>
      </w:pPr>
      <w:rPr>
        <w:rFonts w:hint="default"/>
        <w:b/>
      </w:rPr>
    </w:lvl>
    <w:lvl w:ilvl="4">
      <w:start w:val="1"/>
      <w:numFmt w:val="decimal"/>
      <w:isLgl/>
      <w:lvlText w:val="%1.%2.%3.%4.%5."/>
      <w:lvlJc w:val="left"/>
      <w:pPr>
        <w:ind w:left="4680" w:hanging="1440"/>
      </w:pPr>
      <w:rPr>
        <w:rFonts w:hint="default"/>
        <w:b/>
      </w:rPr>
    </w:lvl>
    <w:lvl w:ilvl="5">
      <w:start w:val="1"/>
      <w:numFmt w:val="decimal"/>
      <w:isLgl/>
      <w:lvlText w:val="%1.%2.%3.%4.%5.%6."/>
      <w:lvlJc w:val="left"/>
      <w:pPr>
        <w:ind w:left="5940" w:hanging="1440"/>
      </w:pPr>
      <w:rPr>
        <w:rFonts w:hint="default"/>
        <w:b/>
      </w:rPr>
    </w:lvl>
    <w:lvl w:ilvl="6">
      <w:start w:val="1"/>
      <w:numFmt w:val="decimal"/>
      <w:isLgl/>
      <w:lvlText w:val="%1.%2.%3.%4.%5.%6.%7."/>
      <w:lvlJc w:val="left"/>
      <w:pPr>
        <w:ind w:left="7560" w:hanging="1800"/>
      </w:pPr>
      <w:rPr>
        <w:rFonts w:hint="default"/>
        <w:b/>
      </w:rPr>
    </w:lvl>
    <w:lvl w:ilvl="7">
      <w:start w:val="1"/>
      <w:numFmt w:val="decimal"/>
      <w:isLgl/>
      <w:lvlText w:val="%1.%2.%3.%4.%5.%6.%7.%8."/>
      <w:lvlJc w:val="left"/>
      <w:pPr>
        <w:ind w:left="8820" w:hanging="1800"/>
      </w:pPr>
      <w:rPr>
        <w:rFonts w:hint="default"/>
        <w:b/>
      </w:rPr>
    </w:lvl>
    <w:lvl w:ilvl="8">
      <w:start w:val="1"/>
      <w:numFmt w:val="decimal"/>
      <w:isLgl/>
      <w:lvlText w:val="%1.%2.%3.%4.%5.%6.%7.%8.%9."/>
      <w:lvlJc w:val="left"/>
      <w:pPr>
        <w:ind w:left="10440" w:hanging="2160"/>
      </w:pPr>
      <w:rPr>
        <w:rFonts w:hint="default"/>
        <w:b/>
      </w:rPr>
    </w:lvl>
  </w:abstractNum>
  <w:num w:numId="1">
    <w:abstractNumId w:val="6"/>
  </w:num>
  <w:num w:numId="2">
    <w:abstractNumId w:val="4"/>
  </w:num>
  <w:num w:numId="3">
    <w:abstractNumId w:val="14"/>
  </w:num>
  <w:num w:numId="4">
    <w:abstractNumId w:val="31"/>
  </w:num>
  <w:num w:numId="5">
    <w:abstractNumId w:val="29"/>
  </w:num>
  <w:num w:numId="6">
    <w:abstractNumId w:val="26"/>
  </w:num>
  <w:num w:numId="7">
    <w:abstractNumId w:val="15"/>
  </w:num>
  <w:num w:numId="8">
    <w:abstractNumId w:val="13"/>
  </w:num>
  <w:num w:numId="9">
    <w:abstractNumId w:val="2"/>
  </w:num>
  <w:num w:numId="10">
    <w:abstractNumId w:val="11"/>
  </w:num>
  <w:num w:numId="11">
    <w:abstractNumId w:val="18"/>
  </w:num>
  <w:num w:numId="12">
    <w:abstractNumId w:val="3"/>
  </w:num>
  <w:num w:numId="13">
    <w:abstractNumId w:val="30"/>
  </w:num>
  <w:num w:numId="14">
    <w:abstractNumId w:val="8"/>
  </w:num>
  <w:num w:numId="15">
    <w:abstractNumId w:val="33"/>
  </w:num>
  <w:num w:numId="16">
    <w:abstractNumId w:val="24"/>
  </w:num>
  <w:num w:numId="17">
    <w:abstractNumId w:val="5"/>
  </w:num>
  <w:num w:numId="18">
    <w:abstractNumId w:val="23"/>
  </w:num>
  <w:num w:numId="19">
    <w:abstractNumId w:val="21"/>
  </w:num>
  <w:num w:numId="20">
    <w:abstractNumId w:val="7"/>
  </w:num>
  <w:num w:numId="21">
    <w:abstractNumId w:val="32"/>
  </w:num>
  <w:num w:numId="22">
    <w:abstractNumId w:val="27"/>
  </w:num>
  <w:num w:numId="23">
    <w:abstractNumId w:val="22"/>
  </w:num>
  <w:num w:numId="24">
    <w:abstractNumId w:val="28"/>
  </w:num>
  <w:num w:numId="25">
    <w:abstractNumId w:val="25"/>
  </w:num>
  <w:num w:numId="26">
    <w:abstractNumId w:val="1"/>
  </w:num>
  <w:num w:numId="27">
    <w:abstractNumId w:val="20"/>
  </w:num>
  <w:num w:numId="28">
    <w:abstractNumId w:val="19"/>
  </w:num>
  <w:num w:numId="29">
    <w:abstractNumId w:val="0"/>
  </w:num>
  <w:num w:numId="30">
    <w:abstractNumId w:val="12"/>
  </w:num>
  <w:num w:numId="31">
    <w:abstractNumId w:val="17"/>
  </w:num>
  <w:num w:numId="32">
    <w:abstractNumId w:val="10"/>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C7"/>
    <w:rsid w:val="00014396"/>
    <w:rsid w:val="00046F2D"/>
    <w:rsid w:val="000A07F8"/>
    <w:rsid w:val="000E0651"/>
    <w:rsid w:val="000E7916"/>
    <w:rsid w:val="00131ECB"/>
    <w:rsid w:val="001320AE"/>
    <w:rsid w:val="00155D37"/>
    <w:rsid w:val="00196819"/>
    <w:rsid w:val="001D659E"/>
    <w:rsid w:val="002067EA"/>
    <w:rsid w:val="00213C15"/>
    <w:rsid w:val="002219C5"/>
    <w:rsid w:val="00255A46"/>
    <w:rsid w:val="00281861"/>
    <w:rsid w:val="00362F7C"/>
    <w:rsid w:val="003B753A"/>
    <w:rsid w:val="003D1F09"/>
    <w:rsid w:val="00410A6E"/>
    <w:rsid w:val="00437A5D"/>
    <w:rsid w:val="00451D05"/>
    <w:rsid w:val="00453883"/>
    <w:rsid w:val="00456763"/>
    <w:rsid w:val="004774FE"/>
    <w:rsid w:val="004C130E"/>
    <w:rsid w:val="004C3A1F"/>
    <w:rsid w:val="005346AB"/>
    <w:rsid w:val="005349AD"/>
    <w:rsid w:val="0058592F"/>
    <w:rsid w:val="005B171B"/>
    <w:rsid w:val="005D1117"/>
    <w:rsid w:val="005E17C7"/>
    <w:rsid w:val="005F3895"/>
    <w:rsid w:val="005F4691"/>
    <w:rsid w:val="005F78E5"/>
    <w:rsid w:val="00642BFB"/>
    <w:rsid w:val="00663488"/>
    <w:rsid w:val="006D612C"/>
    <w:rsid w:val="0070351B"/>
    <w:rsid w:val="00706AEE"/>
    <w:rsid w:val="00774654"/>
    <w:rsid w:val="0079210D"/>
    <w:rsid w:val="007F6EAB"/>
    <w:rsid w:val="00823607"/>
    <w:rsid w:val="008A68B6"/>
    <w:rsid w:val="008B2D12"/>
    <w:rsid w:val="0091792E"/>
    <w:rsid w:val="00964E3B"/>
    <w:rsid w:val="009C5748"/>
    <w:rsid w:val="009E1D97"/>
    <w:rsid w:val="009F6D0F"/>
    <w:rsid w:val="00A0153D"/>
    <w:rsid w:val="00A10B51"/>
    <w:rsid w:val="00AA6BE8"/>
    <w:rsid w:val="00AC7150"/>
    <w:rsid w:val="00B352B9"/>
    <w:rsid w:val="00B65459"/>
    <w:rsid w:val="00BB5209"/>
    <w:rsid w:val="00C20BEB"/>
    <w:rsid w:val="00C228FD"/>
    <w:rsid w:val="00C27778"/>
    <w:rsid w:val="00C332F8"/>
    <w:rsid w:val="00C3629C"/>
    <w:rsid w:val="00C63066"/>
    <w:rsid w:val="00C65A40"/>
    <w:rsid w:val="00C962F5"/>
    <w:rsid w:val="00CC3408"/>
    <w:rsid w:val="00D2470F"/>
    <w:rsid w:val="00D834F6"/>
    <w:rsid w:val="00DB085A"/>
    <w:rsid w:val="00DC395F"/>
    <w:rsid w:val="00DE24D6"/>
    <w:rsid w:val="00E5590D"/>
    <w:rsid w:val="00E837DE"/>
    <w:rsid w:val="00ED026B"/>
    <w:rsid w:val="00EF6127"/>
    <w:rsid w:val="00F1754B"/>
    <w:rsid w:val="00F1794A"/>
    <w:rsid w:val="00F62FD8"/>
    <w:rsid w:val="00F6705C"/>
    <w:rsid w:val="00F95806"/>
    <w:rsid w:val="00FD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C0D1"/>
  <w15:docId w15:val="{4A13B389-7E7A-4800-823A-88E0B9A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FB"/>
  </w:style>
  <w:style w:type="paragraph" w:styleId="Heading1">
    <w:name w:val="heading 1"/>
    <w:basedOn w:val="Normal"/>
    <w:next w:val="Normal"/>
    <w:link w:val="Heading1Char"/>
    <w:uiPriority w:val="9"/>
    <w:qFormat/>
    <w:rsid w:val="005E17C7"/>
    <w:pPr>
      <w:keepNext/>
      <w:keepLines/>
      <w:numPr>
        <w:numId w:val="2"/>
      </w:numPr>
      <w:spacing w:before="480" w:after="0"/>
      <w:outlineLvl w:val="0"/>
    </w:pPr>
    <w:rPr>
      <w:rFonts w:asciiTheme="majorHAnsi" w:eastAsiaTheme="majorEastAsia" w:hAnsiTheme="majorHAnsi"/>
      <w:b/>
      <w:bCs/>
      <w:color w:val="365F91" w:themeColor="accent1" w:themeShade="BF"/>
      <w:szCs w:val="28"/>
    </w:rPr>
  </w:style>
  <w:style w:type="paragraph" w:styleId="Heading2">
    <w:name w:val="heading 2"/>
    <w:basedOn w:val="Normal"/>
    <w:next w:val="Normal"/>
    <w:link w:val="Heading2Char"/>
    <w:uiPriority w:val="9"/>
    <w:semiHidden/>
    <w:unhideWhenUsed/>
    <w:qFormat/>
    <w:rsid w:val="005E17C7"/>
    <w:pPr>
      <w:keepNext/>
      <w:keepLines/>
      <w:numPr>
        <w:ilvl w:val="1"/>
        <w:numId w:val="2"/>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5E17C7"/>
    <w:pPr>
      <w:keepNext/>
      <w:keepLines/>
      <w:numPr>
        <w:ilvl w:val="2"/>
        <w:numId w:val="2"/>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5E17C7"/>
    <w:pPr>
      <w:keepNext/>
      <w:keepLines/>
      <w:numPr>
        <w:ilvl w:val="3"/>
        <w:numId w:val="2"/>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5E17C7"/>
    <w:pPr>
      <w:keepNext/>
      <w:keepLines/>
      <w:numPr>
        <w:ilvl w:val="4"/>
        <w:numId w:val="2"/>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E17C7"/>
    <w:pPr>
      <w:keepNext/>
      <w:keepLines/>
      <w:numPr>
        <w:ilvl w:val="5"/>
        <w:numId w:val="2"/>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5E17C7"/>
    <w:pPr>
      <w:keepNext/>
      <w:keepLines/>
      <w:numPr>
        <w:ilvl w:val="6"/>
        <w:numId w:val="2"/>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5E17C7"/>
    <w:pPr>
      <w:keepNext/>
      <w:keepLines/>
      <w:numPr>
        <w:ilvl w:val="7"/>
        <w:numId w:val="2"/>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E17C7"/>
    <w:pPr>
      <w:keepNext/>
      <w:keepLines/>
      <w:numPr>
        <w:ilvl w:val="8"/>
        <w:numId w:val="2"/>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C7"/>
    <w:pPr>
      <w:ind w:left="720"/>
      <w:contextualSpacing/>
    </w:pPr>
  </w:style>
  <w:style w:type="paragraph" w:styleId="NoSpacing">
    <w:name w:val="No Spacing"/>
    <w:uiPriority w:val="1"/>
    <w:qFormat/>
    <w:rsid w:val="00F95806"/>
    <w:pPr>
      <w:spacing w:after="0" w:line="240" w:lineRule="auto"/>
      <w:ind w:left="2880" w:hanging="1440"/>
    </w:pPr>
  </w:style>
  <w:style w:type="character" w:customStyle="1" w:styleId="Heading1Char">
    <w:name w:val="Heading 1 Char"/>
    <w:basedOn w:val="DefaultParagraphFont"/>
    <w:link w:val="Heading1"/>
    <w:uiPriority w:val="9"/>
    <w:rsid w:val="005E17C7"/>
    <w:rPr>
      <w:rFonts w:asciiTheme="majorHAnsi" w:eastAsiaTheme="majorEastAsia" w:hAnsiTheme="majorHAnsi"/>
      <w:b/>
      <w:bCs/>
      <w:color w:val="365F91" w:themeColor="accent1" w:themeShade="BF"/>
      <w:szCs w:val="28"/>
    </w:rPr>
  </w:style>
  <w:style w:type="character" w:customStyle="1" w:styleId="Heading2Char">
    <w:name w:val="Heading 2 Char"/>
    <w:basedOn w:val="DefaultParagraphFont"/>
    <w:link w:val="Heading2"/>
    <w:uiPriority w:val="9"/>
    <w:semiHidden/>
    <w:rsid w:val="005E17C7"/>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semiHidden/>
    <w:rsid w:val="005E17C7"/>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semiHidden/>
    <w:rsid w:val="005E17C7"/>
    <w:rPr>
      <w:rFonts w:asciiTheme="majorHAnsi" w:eastAsiaTheme="majorEastAsia" w:hAnsiTheme="majorHAnsi"/>
      <w:b/>
      <w:bCs/>
      <w:i/>
      <w:iCs/>
      <w:color w:val="4F81BD" w:themeColor="accent1"/>
    </w:rPr>
  </w:style>
  <w:style w:type="character" w:customStyle="1" w:styleId="Heading5Char">
    <w:name w:val="Heading 5 Char"/>
    <w:basedOn w:val="DefaultParagraphFont"/>
    <w:link w:val="Heading5"/>
    <w:uiPriority w:val="9"/>
    <w:semiHidden/>
    <w:rsid w:val="005E17C7"/>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5E17C7"/>
    <w:rPr>
      <w:rFonts w:asciiTheme="majorHAnsi" w:eastAsiaTheme="majorEastAsia" w:hAnsiTheme="majorHAnsi"/>
      <w:i/>
      <w:iCs/>
      <w:color w:val="243F60" w:themeColor="accent1" w:themeShade="7F"/>
    </w:rPr>
  </w:style>
  <w:style w:type="character" w:customStyle="1" w:styleId="Heading7Char">
    <w:name w:val="Heading 7 Char"/>
    <w:basedOn w:val="DefaultParagraphFont"/>
    <w:link w:val="Heading7"/>
    <w:uiPriority w:val="9"/>
    <w:semiHidden/>
    <w:rsid w:val="005E17C7"/>
    <w:rPr>
      <w:rFonts w:asciiTheme="majorHAnsi" w:eastAsiaTheme="majorEastAsia" w:hAnsiTheme="majorHAnsi"/>
      <w:i/>
      <w:iCs/>
      <w:color w:val="404040" w:themeColor="text1" w:themeTint="BF"/>
    </w:rPr>
  </w:style>
  <w:style w:type="character" w:customStyle="1" w:styleId="Heading8Char">
    <w:name w:val="Heading 8 Char"/>
    <w:basedOn w:val="DefaultParagraphFont"/>
    <w:link w:val="Heading8"/>
    <w:uiPriority w:val="9"/>
    <w:semiHidden/>
    <w:rsid w:val="005E17C7"/>
    <w:rPr>
      <w:rFonts w:asciiTheme="majorHAns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semiHidden/>
    <w:rsid w:val="005E17C7"/>
    <w:rPr>
      <w:rFonts w:asciiTheme="majorHAnsi" w:eastAsiaTheme="majorEastAsia" w:hAnsiTheme="majorHAnsi"/>
      <w:i/>
      <w:iCs/>
      <w:color w:val="404040" w:themeColor="text1" w:themeTint="BF"/>
      <w:sz w:val="20"/>
      <w:szCs w:val="20"/>
    </w:rPr>
  </w:style>
  <w:style w:type="paragraph" w:styleId="Header">
    <w:name w:val="header"/>
    <w:basedOn w:val="Normal"/>
    <w:link w:val="HeaderChar"/>
    <w:uiPriority w:val="99"/>
    <w:unhideWhenUsed/>
    <w:rsid w:val="009F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0F"/>
  </w:style>
  <w:style w:type="paragraph" w:styleId="Footer">
    <w:name w:val="footer"/>
    <w:basedOn w:val="Normal"/>
    <w:link w:val="FooterChar"/>
    <w:uiPriority w:val="99"/>
    <w:unhideWhenUsed/>
    <w:rsid w:val="009F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hapter13ca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Harbert</dc:creator>
  <cp:lastModifiedBy>Goldstein Group Activation</cp:lastModifiedBy>
  <cp:revision>7</cp:revision>
  <cp:lastPrinted>2017-11-22T16:56:00Z</cp:lastPrinted>
  <dcterms:created xsi:type="dcterms:W3CDTF">2017-11-28T14:57:00Z</dcterms:created>
  <dcterms:modified xsi:type="dcterms:W3CDTF">2017-12-22T18:13:00Z</dcterms:modified>
</cp:coreProperties>
</file>